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5CCC" w14:textId="77777777" w:rsidR="002F1088" w:rsidRPr="00F43715" w:rsidRDefault="002F1088" w:rsidP="00F43715">
      <w:pPr>
        <w:jc w:val="center"/>
        <w:rPr>
          <w:rFonts w:ascii="Times New Roman" w:hAnsi="Times New Roman" w:cs="Times New Roman"/>
          <w:b/>
          <w:bCs/>
        </w:rPr>
      </w:pPr>
      <w:r w:rsidRPr="00F43715">
        <w:rPr>
          <w:rFonts w:ascii="Times New Roman" w:hAnsi="Times New Roman" w:cs="Times New Roman"/>
          <w:b/>
          <w:bCs/>
        </w:rPr>
        <w:t>SYLLABUS</w:t>
      </w:r>
    </w:p>
    <w:p w14:paraId="73D3561E" w14:textId="50EFD442" w:rsidR="002F1088" w:rsidRDefault="002F1088">
      <w:pPr>
        <w:rPr>
          <w:rFonts w:ascii="Times New Roman" w:hAnsi="Times New Roman" w:cs="Times New Roman"/>
          <w:b/>
          <w:bCs/>
        </w:rPr>
      </w:pPr>
      <w:r w:rsidRPr="00F43715">
        <w:rPr>
          <w:rFonts w:ascii="Times New Roman" w:hAnsi="Times New Roman" w:cs="Times New Roman"/>
          <w:b/>
          <w:bCs/>
        </w:rPr>
        <w:t>College of Foreign Languages and Literatures</w:t>
      </w:r>
      <w:r w:rsidRPr="00F43715">
        <w:rPr>
          <w:rFonts w:ascii="Times New Roman" w:hAnsi="Times New Roman" w:cs="Times New Roman"/>
          <w:b/>
          <w:bCs/>
        </w:rPr>
        <w:tab/>
      </w:r>
      <w:r w:rsidRPr="00F43715">
        <w:rPr>
          <w:rFonts w:ascii="Times New Roman" w:hAnsi="Times New Roman" w:cs="Times New Roman"/>
          <w:b/>
          <w:bCs/>
        </w:rPr>
        <w:tab/>
      </w:r>
      <w:r w:rsidRPr="00F43715">
        <w:rPr>
          <w:rFonts w:ascii="Times New Roman" w:hAnsi="Times New Roman" w:cs="Times New Roman"/>
          <w:b/>
          <w:bCs/>
        </w:rPr>
        <w:tab/>
      </w:r>
      <w:r w:rsidRPr="00F43715">
        <w:rPr>
          <w:rFonts w:ascii="Times New Roman" w:hAnsi="Times New Roman" w:cs="Times New Roman"/>
          <w:b/>
          <w:bCs/>
        </w:rPr>
        <w:tab/>
      </w:r>
      <w:r w:rsidR="00CA1BF9">
        <w:rPr>
          <w:rFonts w:ascii="Times New Roman" w:hAnsi="Times New Roman" w:cs="Times New Roman"/>
          <w:b/>
          <w:bCs/>
        </w:rPr>
        <w:t>Autumn</w:t>
      </w:r>
      <w:r w:rsidRPr="00F43715">
        <w:rPr>
          <w:rFonts w:ascii="Times New Roman" w:hAnsi="Times New Roman" w:cs="Times New Roman"/>
          <w:b/>
          <w:bCs/>
        </w:rPr>
        <w:t>, 202</w:t>
      </w:r>
      <w:r w:rsidR="00CA1BF9">
        <w:rPr>
          <w:rFonts w:ascii="Times New Roman" w:hAnsi="Times New Roman" w:cs="Times New Roman"/>
          <w:b/>
          <w:bCs/>
        </w:rPr>
        <w:t>4</w:t>
      </w:r>
      <w:r w:rsidR="000215AB">
        <w:rPr>
          <w:rFonts w:ascii="Times New Roman" w:hAnsi="Times New Roman" w:cs="Times New Roman"/>
          <w:b/>
          <w:bCs/>
        </w:rPr>
        <w:t>-202</w:t>
      </w:r>
      <w:r w:rsidR="00CA1BF9">
        <w:rPr>
          <w:rFonts w:ascii="Times New Roman" w:hAnsi="Times New Roman" w:cs="Times New Roman"/>
          <w:b/>
          <w:bCs/>
        </w:rPr>
        <w:t>5</w:t>
      </w:r>
    </w:p>
    <w:p w14:paraId="1FEC70AB" w14:textId="1FB24518" w:rsidR="00AF134B" w:rsidRDefault="00AF134B">
      <w:pPr>
        <w:rPr>
          <w:rFonts w:ascii="Times New Roman" w:hAnsi="Times New Roman" w:cs="Times New Roman"/>
          <w:b/>
          <w:bCs/>
        </w:rPr>
      </w:pPr>
      <w:r>
        <w:rPr>
          <w:rFonts w:ascii="Times New Roman" w:hAnsi="Times New Roman" w:cs="Times New Roman"/>
          <w:b/>
          <w:bCs/>
        </w:rPr>
        <w:t xml:space="preserve">Teacher: </w:t>
      </w:r>
      <w:r w:rsidR="00CA1BF9">
        <w:rPr>
          <w:rFonts w:ascii="Times New Roman" w:hAnsi="Times New Roman" w:cs="Times New Roman"/>
          <w:b/>
          <w:bCs/>
        </w:rPr>
        <w:t xml:space="preserve">Prof. Sandro Jung </w:t>
      </w:r>
    </w:p>
    <w:p w14:paraId="5BBAE7F4" w14:textId="77777777" w:rsidR="00AF134B" w:rsidRPr="00F43715" w:rsidRDefault="00AF134B">
      <w:pPr>
        <w:rPr>
          <w:rFonts w:ascii="Times New Roman" w:hAnsi="Times New Roman" w:cs="Times New Roman"/>
          <w:b/>
          <w:bCs/>
        </w:rPr>
      </w:pPr>
    </w:p>
    <w:tbl>
      <w:tblPr>
        <w:tblStyle w:val="TableGrid"/>
        <w:tblW w:w="0" w:type="auto"/>
        <w:tblLook w:val="04A0" w:firstRow="1" w:lastRow="0" w:firstColumn="1" w:lastColumn="0" w:noHBand="0" w:noVBand="1"/>
      </w:tblPr>
      <w:tblGrid>
        <w:gridCol w:w="1555"/>
        <w:gridCol w:w="2598"/>
        <w:gridCol w:w="2598"/>
        <w:gridCol w:w="2599"/>
      </w:tblGrid>
      <w:tr w:rsidR="002F1088" w:rsidRPr="002F1088" w14:paraId="06B262F2" w14:textId="77777777" w:rsidTr="002F1088">
        <w:tc>
          <w:tcPr>
            <w:tcW w:w="1555" w:type="dxa"/>
          </w:tcPr>
          <w:p w14:paraId="0D9BBB9B"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Course</w:t>
            </w:r>
          </w:p>
          <w:p w14:paraId="2A78E2C8"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Code</w:t>
            </w:r>
          </w:p>
        </w:tc>
        <w:tc>
          <w:tcPr>
            <w:tcW w:w="7795" w:type="dxa"/>
            <w:gridSpan w:val="3"/>
          </w:tcPr>
          <w:p w14:paraId="7AA0D258" w14:textId="65EF3BA9" w:rsidR="002F1088" w:rsidRPr="002F1088" w:rsidRDefault="000215AB">
            <w:pPr>
              <w:rPr>
                <w:rFonts w:ascii="Times New Roman" w:hAnsi="Times New Roman" w:cs="Times New Roman"/>
              </w:rPr>
            </w:pPr>
            <w:r w:rsidRPr="000215AB">
              <w:rPr>
                <w:rFonts w:ascii="Times New Roman" w:hAnsi="Times New Roman" w:cs="Times New Roman"/>
              </w:rPr>
              <w:t>FORE130</w:t>
            </w:r>
            <w:r w:rsidR="0097423B">
              <w:rPr>
                <w:rFonts w:ascii="Times New Roman" w:hAnsi="Times New Roman" w:cs="Times New Roman"/>
              </w:rPr>
              <w:t>192.01</w:t>
            </w:r>
          </w:p>
        </w:tc>
      </w:tr>
      <w:tr w:rsidR="002F1088" w:rsidRPr="002F1088" w14:paraId="5F39446F" w14:textId="77777777" w:rsidTr="002F1088">
        <w:tc>
          <w:tcPr>
            <w:tcW w:w="1555" w:type="dxa"/>
          </w:tcPr>
          <w:p w14:paraId="048AA3D3"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Course</w:t>
            </w:r>
          </w:p>
          <w:p w14:paraId="55BB9B2F"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Title</w:t>
            </w:r>
          </w:p>
        </w:tc>
        <w:tc>
          <w:tcPr>
            <w:tcW w:w="7795" w:type="dxa"/>
            <w:gridSpan w:val="3"/>
          </w:tcPr>
          <w:p w14:paraId="193D497F" w14:textId="5CD92325" w:rsidR="002F1088" w:rsidRPr="00A247F7" w:rsidRDefault="0097423B">
            <w:pPr>
              <w:rPr>
                <w:rFonts w:ascii="Times New Roman" w:hAnsi="Times New Roman" w:cs="Times New Roman"/>
                <w:lang w:val="de-DE"/>
              </w:rPr>
            </w:pPr>
            <w:r>
              <w:rPr>
                <w:rFonts w:ascii="Times New Roman" w:hAnsi="Times New Roman" w:cs="Times New Roman"/>
                <w:lang w:val="de-DE"/>
              </w:rPr>
              <w:t>Topics in British and American Literature</w:t>
            </w:r>
          </w:p>
        </w:tc>
      </w:tr>
      <w:tr w:rsidR="002F1088" w:rsidRPr="002F1088" w14:paraId="44E56695" w14:textId="77777777" w:rsidTr="006237D6">
        <w:tc>
          <w:tcPr>
            <w:tcW w:w="1555" w:type="dxa"/>
          </w:tcPr>
          <w:p w14:paraId="3303321D"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Credit</w:t>
            </w:r>
          </w:p>
        </w:tc>
        <w:tc>
          <w:tcPr>
            <w:tcW w:w="2598" w:type="dxa"/>
          </w:tcPr>
          <w:p w14:paraId="1CA64992" w14:textId="77777777" w:rsidR="002F1088" w:rsidRPr="002F1088" w:rsidRDefault="002F1088">
            <w:pPr>
              <w:rPr>
                <w:rFonts w:ascii="Times New Roman" w:hAnsi="Times New Roman" w:cs="Times New Roman"/>
              </w:rPr>
            </w:pPr>
            <w:r w:rsidRPr="002F1088">
              <w:rPr>
                <w:rFonts w:ascii="Times New Roman" w:hAnsi="Times New Roman" w:cs="Times New Roman"/>
              </w:rPr>
              <w:t>2</w:t>
            </w:r>
          </w:p>
        </w:tc>
        <w:tc>
          <w:tcPr>
            <w:tcW w:w="2598" w:type="dxa"/>
          </w:tcPr>
          <w:p w14:paraId="32612102" w14:textId="77777777" w:rsidR="002F1088" w:rsidRPr="002F1088" w:rsidRDefault="002F1088">
            <w:pPr>
              <w:rPr>
                <w:rFonts w:ascii="Times New Roman" w:hAnsi="Times New Roman" w:cs="Times New Roman"/>
              </w:rPr>
            </w:pPr>
            <w:r w:rsidRPr="002F1088">
              <w:rPr>
                <w:rFonts w:ascii="Times New Roman" w:hAnsi="Times New Roman" w:cs="Times New Roman"/>
              </w:rPr>
              <w:t>Credit Hours</w:t>
            </w:r>
          </w:p>
        </w:tc>
        <w:tc>
          <w:tcPr>
            <w:tcW w:w="2599" w:type="dxa"/>
          </w:tcPr>
          <w:p w14:paraId="533C21B1" w14:textId="77777777" w:rsidR="002F1088" w:rsidRPr="002F1088" w:rsidRDefault="002F1088">
            <w:pPr>
              <w:rPr>
                <w:rFonts w:ascii="Times New Roman" w:hAnsi="Times New Roman" w:cs="Times New Roman"/>
              </w:rPr>
            </w:pPr>
            <w:r w:rsidRPr="002F1088">
              <w:rPr>
                <w:rFonts w:ascii="Times New Roman" w:hAnsi="Times New Roman" w:cs="Times New Roman"/>
              </w:rPr>
              <w:t>32</w:t>
            </w:r>
          </w:p>
        </w:tc>
      </w:tr>
      <w:tr w:rsidR="002F1088" w:rsidRPr="002F1088" w14:paraId="01B8D596" w14:textId="77777777" w:rsidTr="002F1088">
        <w:tc>
          <w:tcPr>
            <w:tcW w:w="1555" w:type="dxa"/>
          </w:tcPr>
          <w:p w14:paraId="2F9D2F75"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 xml:space="preserve">Course </w:t>
            </w:r>
          </w:p>
          <w:p w14:paraId="3C32605D"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Nature</w:t>
            </w:r>
          </w:p>
        </w:tc>
        <w:tc>
          <w:tcPr>
            <w:tcW w:w="7795" w:type="dxa"/>
            <w:gridSpan w:val="3"/>
          </w:tcPr>
          <w:p w14:paraId="73A7A6D9" w14:textId="0E15B277" w:rsidR="002F1088" w:rsidRPr="002F1088" w:rsidRDefault="009C171B">
            <w:pPr>
              <w:rPr>
                <w:rFonts w:ascii="Times New Roman" w:hAnsi="Times New Roman" w:cs="Times New Roman"/>
              </w:rPr>
            </w:pPr>
            <w:r>
              <w:rPr>
                <w:rFonts w:ascii="Times New Roman" w:hAnsi="Times New Roman" w:cs="Times New Roman"/>
              </w:rPr>
              <w:t>Optional</w:t>
            </w:r>
            <w:r w:rsidR="0074142C" w:rsidRPr="0074142C">
              <w:rPr>
                <w:rFonts w:ascii="Times New Roman" w:hAnsi="Times New Roman" w:cs="Times New Roman"/>
              </w:rPr>
              <w:t xml:space="preserve"> Course in the Department of English</w:t>
            </w:r>
          </w:p>
        </w:tc>
      </w:tr>
      <w:tr w:rsidR="002F1088" w:rsidRPr="002F1088" w14:paraId="0ADC9B18" w14:textId="77777777" w:rsidTr="002F1088">
        <w:tc>
          <w:tcPr>
            <w:tcW w:w="1555" w:type="dxa"/>
          </w:tcPr>
          <w:p w14:paraId="2AE68D9F"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Course</w:t>
            </w:r>
          </w:p>
          <w:p w14:paraId="69D3D418" w14:textId="77777777" w:rsidR="002F1088" w:rsidRPr="002F1088" w:rsidRDefault="002F1088" w:rsidP="002F1088">
            <w:pPr>
              <w:jc w:val="center"/>
              <w:rPr>
                <w:rFonts w:ascii="Times New Roman" w:hAnsi="Times New Roman" w:cs="Times New Roman"/>
                <w:b/>
                <w:bCs/>
              </w:rPr>
            </w:pPr>
            <w:r w:rsidRPr="002F1088">
              <w:rPr>
                <w:rFonts w:ascii="Times New Roman" w:hAnsi="Times New Roman" w:cs="Times New Roman"/>
                <w:b/>
                <w:bCs/>
              </w:rPr>
              <w:t>Objectives</w:t>
            </w:r>
          </w:p>
        </w:tc>
        <w:tc>
          <w:tcPr>
            <w:tcW w:w="7795" w:type="dxa"/>
            <w:gridSpan w:val="3"/>
          </w:tcPr>
          <w:p w14:paraId="4BB34C61" w14:textId="76EB5594" w:rsidR="001D6CDC" w:rsidRDefault="001D6CDC" w:rsidP="00241890">
            <w:pPr>
              <w:rPr>
                <w:rFonts w:ascii="Times New Roman" w:hAnsi="Times New Roman" w:cs="Times New Roman"/>
              </w:rPr>
            </w:pPr>
            <w:r>
              <w:rPr>
                <w:rFonts w:ascii="Times New Roman" w:hAnsi="Times New Roman" w:cs="Times New Roman"/>
              </w:rPr>
              <w:t>This course will focus on the short detective fiction of Agatha Christie</w:t>
            </w:r>
            <w:r w:rsidR="00114C1A">
              <w:rPr>
                <w:rFonts w:ascii="Times New Roman" w:hAnsi="Times New Roman" w:cs="Times New Roman"/>
              </w:rPr>
              <w:t xml:space="preserve"> (1890-1976)</w:t>
            </w:r>
            <w:r>
              <w:rPr>
                <w:rFonts w:ascii="Times New Roman" w:hAnsi="Times New Roman" w:cs="Times New Roman"/>
              </w:rPr>
              <w:t xml:space="preserve">, the most successful twentieth-century author of detective novels. While Christie developed two well-known sleuths, Hercules </w:t>
            </w:r>
            <w:proofErr w:type="gramStart"/>
            <w:r>
              <w:rPr>
                <w:rFonts w:ascii="Times New Roman" w:hAnsi="Times New Roman" w:cs="Times New Roman"/>
              </w:rPr>
              <w:t>Poirot</w:t>
            </w:r>
            <w:proofErr w:type="gramEnd"/>
            <w:r>
              <w:rPr>
                <w:rFonts w:ascii="Times New Roman" w:hAnsi="Times New Roman" w:cs="Times New Roman"/>
              </w:rPr>
              <w:t xml:space="preserve"> and Miss Jane Marple, </w:t>
            </w:r>
            <w:r w:rsidR="0097423B">
              <w:rPr>
                <w:rFonts w:ascii="Times New Roman" w:hAnsi="Times New Roman" w:cs="Times New Roman"/>
              </w:rPr>
              <w:t xml:space="preserve">who featured in novels and </w:t>
            </w:r>
            <w:r>
              <w:rPr>
                <w:rFonts w:ascii="Times New Roman" w:hAnsi="Times New Roman" w:cs="Times New Roman"/>
              </w:rPr>
              <w:t>whose cases have frequently been translated into the medium of film as well into more than 100 languages, this course will concentrate on the early short stories that were published in the 1920s and that predate the Miss Marple novels.</w:t>
            </w:r>
            <w:r w:rsidR="00114C1A">
              <w:rPr>
                <w:rFonts w:ascii="Times New Roman" w:hAnsi="Times New Roman" w:cs="Times New Roman"/>
              </w:rPr>
              <w:t xml:space="preserve"> Students will be introduced to the study of character</w:t>
            </w:r>
            <w:r w:rsidR="00CA1BF9">
              <w:rPr>
                <w:rFonts w:ascii="Times New Roman" w:hAnsi="Times New Roman" w:cs="Times New Roman"/>
              </w:rPr>
              <w:t xml:space="preserve"> and narrative</w:t>
            </w:r>
            <w:r w:rsidR="0097423B">
              <w:rPr>
                <w:rFonts w:ascii="Times New Roman" w:hAnsi="Times New Roman" w:cs="Times New Roman"/>
              </w:rPr>
              <w:t>, as well as the genre conventions of detective fiction</w:t>
            </w:r>
            <w:r w:rsidR="00114C1A">
              <w:rPr>
                <w:rFonts w:ascii="Times New Roman" w:hAnsi="Times New Roman" w:cs="Times New Roman"/>
              </w:rPr>
              <w:t xml:space="preserve">, </w:t>
            </w:r>
            <w:proofErr w:type="gramStart"/>
            <w:r w:rsidR="00114C1A">
              <w:rPr>
                <w:rFonts w:ascii="Times New Roman" w:hAnsi="Times New Roman" w:cs="Times New Roman"/>
              </w:rPr>
              <w:t>at the same time that</w:t>
            </w:r>
            <w:proofErr w:type="gramEnd"/>
            <w:r w:rsidR="00114C1A">
              <w:rPr>
                <w:rFonts w:ascii="Times New Roman" w:hAnsi="Times New Roman" w:cs="Times New Roman"/>
              </w:rPr>
              <w:t xml:space="preserve"> they will be furnished with tools to understand the various techniques used in crime fiction. Particular attention will be devoted to reading Miss Marple as a moral standard against which aberrant </w:t>
            </w:r>
            <w:proofErr w:type="spellStart"/>
            <w:r w:rsidR="00114C1A">
              <w:rPr>
                <w:rFonts w:ascii="Times New Roman" w:hAnsi="Times New Roman" w:cs="Times New Roman"/>
              </w:rPr>
              <w:t>behaviour</w:t>
            </w:r>
            <w:proofErr w:type="spellEnd"/>
            <w:r>
              <w:rPr>
                <w:rFonts w:ascii="Times New Roman" w:hAnsi="Times New Roman" w:cs="Times New Roman"/>
              </w:rPr>
              <w:t xml:space="preserve"> </w:t>
            </w:r>
            <w:r w:rsidR="00114C1A">
              <w:rPr>
                <w:rFonts w:ascii="Times New Roman" w:hAnsi="Times New Roman" w:cs="Times New Roman"/>
              </w:rPr>
              <w:t xml:space="preserve">is tested by Christie. </w:t>
            </w:r>
            <w:r w:rsidR="00A247F7">
              <w:rPr>
                <w:rFonts w:ascii="Times New Roman" w:hAnsi="Times New Roman" w:cs="Times New Roman"/>
              </w:rPr>
              <w:t xml:space="preserve">The course will conclude with an exhibition in which posters on the individual short stories will be featured.  </w:t>
            </w:r>
          </w:p>
          <w:p w14:paraId="7E7C8A8F" w14:textId="52DB51BB" w:rsidR="000F27A6" w:rsidRPr="002F1088" w:rsidRDefault="000F27A6" w:rsidP="00241890">
            <w:pPr>
              <w:rPr>
                <w:rFonts w:ascii="Times New Roman" w:hAnsi="Times New Roman" w:cs="Times New Roman"/>
              </w:rPr>
            </w:pPr>
          </w:p>
        </w:tc>
      </w:tr>
      <w:tr w:rsidR="00C02E58" w:rsidRPr="002F1088" w14:paraId="67B2CA66" w14:textId="77777777" w:rsidTr="0096249A">
        <w:tc>
          <w:tcPr>
            <w:tcW w:w="9350" w:type="dxa"/>
            <w:gridSpan w:val="4"/>
          </w:tcPr>
          <w:p w14:paraId="12B0ABEF" w14:textId="06AF70E2" w:rsidR="00C02E58" w:rsidRDefault="00C02E58" w:rsidP="00C02E58">
            <w:pPr>
              <w:rPr>
                <w:rFonts w:ascii="Times New Roman" w:hAnsi="Times New Roman" w:cs="Times New Roman"/>
              </w:rPr>
            </w:pPr>
            <w:r>
              <w:rPr>
                <w:rFonts w:ascii="Times New Roman" w:hAnsi="Times New Roman" w:cs="Times New Roman"/>
                <w:b/>
                <w:bCs/>
              </w:rPr>
              <w:t>Course Requirements:</w:t>
            </w:r>
            <w:r w:rsidR="00C90F1D">
              <w:rPr>
                <w:rFonts w:ascii="Times New Roman" w:hAnsi="Times New Roman" w:cs="Times New Roman"/>
                <w:b/>
                <w:bCs/>
              </w:rPr>
              <w:t xml:space="preserve"> </w:t>
            </w:r>
            <w:r w:rsidR="009C171B" w:rsidRPr="009C171B">
              <w:rPr>
                <w:rFonts w:ascii="Times New Roman" w:hAnsi="Times New Roman" w:cs="Times New Roman"/>
              </w:rPr>
              <w:t>This</w:t>
            </w:r>
            <w:r w:rsidR="009C171B">
              <w:rPr>
                <w:rFonts w:ascii="Times New Roman" w:hAnsi="Times New Roman" w:cs="Times New Roman"/>
                <w:b/>
                <w:bCs/>
              </w:rPr>
              <w:t xml:space="preserve"> </w:t>
            </w:r>
            <w:r w:rsidR="009C171B" w:rsidRPr="009C171B">
              <w:rPr>
                <w:rFonts w:ascii="Times New Roman" w:hAnsi="Times New Roman" w:cs="Times New Roman"/>
              </w:rPr>
              <w:t>is</w:t>
            </w:r>
            <w:r w:rsidR="009C171B">
              <w:rPr>
                <w:rFonts w:ascii="Times New Roman" w:hAnsi="Times New Roman" w:cs="Times New Roman"/>
                <w:b/>
                <w:bCs/>
              </w:rPr>
              <w:t xml:space="preserve"> </w:t>
            </w:r>
            <w:r w:rsidR="009C171B" w:rsidRPr="009C171B">
              <w:rPr>
                <w:rFonts w:ascii="Times New Roman" w:hAnsi="Times New Roman" w:cs="Times New Roman"/>
              </w:rPr>
              <w:t>an</w:t>
            </w:r>
            <w:r w:rsidR="009C171B">
              <w:rPr>
                <w:rFonts w:ascii="Times New Roman" w:hAnsi="Times New Roman" w:cs="Times New Roman"/>
                <w:b/>
                <w:bCs/>
              </w:rPr>
              <w:t xml:space="preserve"> </w:t>
            </w:r>
            <w:r w:rsidR="009C171B" w:rsidRPr="009C171B">
              <w:rPr>
                <w:rFonts w:ascii="Times New Roman" w:hAnsi="Times New Roman" w:cs="Times New Roman"/>
              </w:rPr>
              <w:t>optional</w:t>
            </w:r>
            <w:r w:rsidR="009C171B">
              <w:rPr>
                <w:rFonts w:ascii="Times New Roman" w:hAnsi="Times New Roman" w:cs="Times New Roman"/>
                <w:b/>
                <w:bCs/>
              </w:rPr>
              <w:t xml:space="preserve"> </w:t>
            </w:r>
            <w:r w:rsidR="009C171B" w:rsidRPr="009C171B">
              <w:rPr>
                <w:rFonts w:ascii="Times New Roman" w:hAnsi="Times New Roman" w:cs="Times New Roman"/>
              </w:rPr>
              <w:t>course</w:t>
            </w:r>
            <w:r w:rsidR="009C171B">
              <w:rPr>
                <w:rFonts w:ascii="Times New Roman" w:hAnsi="Times New Roman" w:cs="Times New Roman"/>
                <w:b/>
                <w:bCs/>
              </w:rPr>
              <w:t xml:space="preserve"> </w:t>
            </w:r>
            <w:r w:rsidR="009C171B" w:rsidRPr="009C171B">
              <w:rPr>
                <w:rFonts w:ascii="Times New Roman" w:hAnsi="Times New Roman" w:cs="Times New Roman"/>
              </w:rPr>
              <w:t>designed</w:t>
            </w:r>
            <w:r w:rsidR="009C171B">
              <w:rPr>
                <w:rFonts w:ascii="Times New Roman" w:hAnsi="Times New Roman" w:cs="Times New Roman"/>
                <w:b/>
                <w:bCs/>
              </w:rPr>
              <w:t xml:space="preserve"> </w:t>
            </w:r>
            <w:r w:rsidR="009C171B" w:rsidRPr="009C171B">
              <w:rPr>
                <w:rFonts w:ascii="Times New Roman" w:hAnsi="Times New Roman" w:cs="Times New Roman"/>
              </w:rPr>
              <w:t>for</w:t>
            </w:r>
            <w:r w:rsidR="009C171B">
              <w:rPr>
                <w:rFonts w:ascii="Times New Roman" w:hAnsi="Times New Roman" w:cs="Times New Roman"/>
                <w:b/>
                <w:bCs/>
              </w:rPr>
              <w:t xml:space="preserve"> </w:t>
            </w:r>
            <w:r w:rsidR="009C171B" w:rsidRPr="009C171B">
              <w:rPr>
                <w:rFonts w:ascii="Times New Roman" w:hAnsi="Times New Roman" w:cs="Times New Roman"/>
              </w:rPr>
              <w:t>s</w:t>
            </w:r>
            <w:r w:rsidR="0074142C" w:rsidRPr="009C171B">
              <w:rPr>
                <w:rFonts w:ascii="Times New Roman" w:hAnsi="Times New Roman" w:cs="Times New Roman"/>
              </w:rPr>
              <w:t>tudents</w:t>
            </w:r>
            <w:r w:rsidR="0074142C" w:rsidRPr="0074142C">
              <w:rPr>
                <w:rFonts w:ascii="Times New Roman" w:hAnsi="Times New Roman" w:cs="Times New Roman"/>
              </w:rPr>
              <w:t xml:space="preserve"> majoring in English language and literature or related areas. </w:t>
            </w:r>
            <w:r w:rsidR="00AF134B">
              <w:rPr>
                <w:rFonts w:ascii="Times New Roman" w:hAnsi="Times New Roman" w:cs="Times New Roman"/>
              </w:rPr>
              <w:t>The course is open to auditors</w:t>
            </w:r>
            <w:r w:rsidR="009C171B">
              <w:rPr>
                <w:rFonts w:ascii="Times New Roman" w:hAnsi="Times New Roman" w:cs="Times New Roman"/>
              </w:rPr>
              <w:t xml:space="preserve"> and</w:t>
            </w:r>
            <w:r w:rsidR="00AF134B">
              <w:rPr>
                <w:rFonts w:ascii="Times New Roman" w:hAnsi="Times New Roman" w:cs="Times New Roman"/>
              </w:rPr>
              <w:t xml:space="preserve"> students from other majors.</w:t>
            </w:r>
          </w:p>
          <w:p w14:paraId="4C36A708" w14:textId="5F37B00F" w:rsidR="000F27A6" w:rsidRPr="002F1088" w:rsidRDefault="000F27A6" w:rsidP="00C02E58">
            <w:pPr>
              <w:rPr>
                <w:rFonts w:ascii="Times New Roman" w:hAnsi="Times New Roman" w:cs="Times New Roman"/>
              </w:rPr>
            </w:pPr>
          </w:p>
        </w:tc>
      </w:tr>
      <w:tr w:rsidR="00C02E58" w:rsidRPr="002F1088" w14:paraId="47CCD39D" w14:textId="77777777" w:rsidTr="004A6838">
        <w:tc>
          <w:tcPr>
            <w:tcW w:w="9350" w:type="dxa"/>
            <w:gridSpan w:val="4"/>
          </w:tcPr>
          <w:p w14:paraId="62986C5D" w14:textId="6254FDC1" w:rsidR="00C02E58" w:rsidRDefault="00C02E58" w:rsidP="00C02E58">
            <w:pPr>
              <w:rPr>
                <w:rFonts w:ascii="Times New Roman" w:hAnsi="Times New Roman" w:cs="Times New Roman"/>
              </w:rPr>
            </w:pPr>
            <w:r>
              <w:rPr>
                <w:rFonts w:ascii="Times New Roman" w:hAnsi="Times New Roman" w:cs="Times New Roman"/>
                <w:b/>
                <w:bCs/>
              </w:rPr>
              <w:t>Teaching Methods:</w:t>
            </w:r>
            <w:r w:rsidR="00C90F1D">
              <w:rPr>
                <w:rFonts w:ascii="Times New Roman" w:hAnsi="Times New Roman" w:cs="Times New Roman"/>
                <w:b/>
                <w:bCs/>
              </w:rPr>
              <w:t xml:space="preserve"> </w:t>
            </w:r>
            <w:r w:rsidR="0074142C" w:rsidRPr="0074142C">
              <w:rPr>
                <w:rFonts w:ascii="Times New Roman" w:hAnsi="Times New Roman" w:cs="Times New Roman"/>
              </w:rPr>
              <w:t>Lecture, discussion, writing assignments</w:t>
            </w:r>
            <w:r w:rsidR="00CA1BF9">
              <w:rPr>
                <w:rFonts w:ascii="Times New Roman" w:hAnsi="Times New Roman" w:cs="Times New Roman"/>
              </w:rPr>
              <w:t xml:space="preserve">, poster </w:t>
            </w:r>
            <w:proofErr w:type="gramStart"/>
            <w:r w:rsidR="00CA1BF9">
              <w:rPr>
                <w:rFonts w:ascii="Times New Roman" w:hAnsi="Times New Roman" w:cs="Times New Roman"/>
              </w:rPr>
              <w:t>presentation</w:t>
            </w:r>
            <w:r w:rsidR="00A247F7">
              <w:rPr>
                <w:rFonts w:ascii="Times New Roman" w:hAnsi="Times New Roman" w:cs="Times New Roman"/>
              </w:rPr>
              <w:t>s</w:t>
            </w:r>
            <w:proofErr w:type="gramEnd"/>
          </w:p>
          <w:p w14:paraId="510BABDB" w14:textId="307CB357" w:rsidR="000F27A6" w:rsidRPr="002F1088" w:rsidRDefault="000F27A6" w:rsidP="00C02E58">
            <w:pPr>
              <w:rPr>
                <w:rFonts w:ascii="Times New Roman" w:hAnsi="Times New Roman" w:cs="Times New Roman"/>
              </w:rPr>
            </w:pPr>
          </w:p>
        </w:tc>
      </w:tr>
      <w:tr w:rsidR="003151FB" w14:paraId="10E4984E" w14:textId="77777777" w:rsidTr="003151FB">
        <w:tc>
          <w:tcPr>
            <w:tcW w:w="9350" w:type="dxa"/>
            <w:gridSpan w:val="4"/>
          </w:tcPr>
          <w:p w14:paraId="25ED04F9" w14:textId="29EAD935" w:rsidR="003151FB" w:rsidRPr="003151FB" w:rsidRDefault="003151FB">
            <w:pPr>
              <w:rPr>
                <w:rFonts w:ascii="Times New Roman" w:hAnsi="Times New Roman" w:cs="Times New Roman"/>
                <w:b/>
                <w:bCs/>
              </w:rPr>
            </w:pPr>
            <w:r w:rsidRPr="003151FB">
              <w:rPr>
                <w:rFonts w:ascii="Times New Roman" w:hAnsi="Times New Roman" w:cs="Times New Roman"/>
                <w:b/>
                <w:bCs/>
              </w:rPr>
              <w:t>Course Schedule, Readings, and Assignments</w:t>
            </w:r>
            <w:r w:rsidR="0074142C">
              <w:rPr>
                <w:rFonts w:ascii="Times New Roman" w:hAnsi="Times New Roman" w:cs="Times New Roman"/>
                <w:b/>
                <w:bCs/>
              </w:rPr>
              <w:t xml:space="preserve"> (Tentative)</w:t>
            </w:r>
          </w:p>
        </w:tc>
      </w:tr>
      <w:tr w:rsidR="003151FB" w14:paraId="02E5DB4C" w14:textId="77777777" w:rsidTr="003151FB">
        <w:tc>
          <w:tcPr>
            <w:tcW w:w="9350" w:type="dxa"/>
            <w:gridSpan w:val="4"/>
          </w:tcPr>
          <w:p w14:paraId="586B81FA" w14:textId="383C876E" w:rsidR="000F27A6" w:rsidRPr="00EF39EC" w:rsidRDefault="003151FB" w:rsidP="00E45DCE">
            <w:pPr>
              <w:rPr>
                <w:rFonts w:ascii="Times New Roman" w:hAnsi="Times New Roman" w:cs="Times New Roman"/>
              </w:rPr>
            </w:pPr>
            <w:r w:rsidRPr="00E45DCE">
              <w:rPr>
                <w:rFonts w:ascii="Times New Roman" w:hAnsi="Times New Roman" w:cs="Times New Roman"/>
              </w:rPr>
              <w:t xml:space="preserve">Week 1: </w:t>
            </w:r>
            <w:r w:rsidR="00EF39EC">
              <w:rPr>
                <w:rFonts w:ascii="Times New Roman" w:hAnsi="Times New Roman" w:cs="Times New Roman"/>
              </w:rPr>
              <w:t xml:space="preserve">General Introduction; Christie and detective fiction; introducing Miss Marple </w:t>
            </w:r>
          </w:p>
          <w:p w14:paraId="0F17BADB" w14:textId="7A9CA965" w:rsidR="00E45DCE" w:rsidRPr="00E45DCE" w:rsidRDefault="00E45DCE" w:rsidP="00E45DCE">
            <w:pPr>
              <w:rPr>
                <w:rFonts w:ascii="Times New Roman" w:hAnsi="Times New Roman" w:cs="Times New Roman"/>
                <w:kern w:val="0"/>
              </w:rPr>
            </w:pPr>
            <w:r w:rsidRPr="00E45DCE">
              <w:rPr>
                <w:rFonts w:ascii="Times New Roman" w:hAnsi="Times New Roman" w:cs="Times New Roman"/>
              </w:rPr>
              <w:t xml:space="preserve">Week 2: </w:t>
            </w:r>
            <w:r w:rsidR="00EF39EC">
              <w:rPr>
                <w:rFonts w:ascii="Times New Roman" w:hAnsi="Times New Roman" w:cs="Times New Roman"/>
              </w:rPr>
              <w:t>Miss Marple and “ruthlessness”</w:t>
            </w:r>
          </w:p>
          <w:p w14:paraId="37C1C895" w14:textId="1FEAB6E2" w:rsidR="00E45DCE" w:rsidRPr="00E45DCE" w:rsidRDefault="00E45DCE" w:rsidP="00E45DCE">
            <w:pPr>
              <w:rPr>
                <w:rFonts w:ascii="Times New Roman" w:hAnsi="Times New Roman" w:cs="Times New Roman"/>
                <w:kern w:val="0"/>
              </w:rPr>
            </w:pPr>
            <w:r w:rsidRPr="00E45DCE">
              <w:rPr>
                <w:rFonts w:ascii="Times New Roman" w:hAnsi="Times New Roman" w:cs="Times New Roman"/>
                <w:kern w:val="0"/>
              </w:rPr>
              <w:t xml:space="preserve">Week 3: </w:t>
            </w:r>
            <w:r w:rsidR="002B5F02">
              <w:rPr>
                <w:rFonts w:ascii="Times New Roman" w:hAnsi="Times New Roman" w:cs="Times New Roman"/>
                <w:kern w:val="0"/>
              </w:rPr>
              <w:t>“The Tuesday Night Club” (story 23)</w:t>
            </w:r>
          </w:p>
          <w:p w14:paraId="6CB7A1CF" w14:textId="686789CF" w:rsidR="00E45DCE" w:rsidRDefault="00E45DCE" w:rsidP="00E45DCE">
            <w:pPr>
              <w:rPr>
                <w:rFonts w:ascii="Times New Roman" w:hAnsi="Times New Roman" w:cs="Times New Roman"/>
                <w:kern w:val="0"/>
              </w:rPr>
            </w:pPr>
            <w:r w:rsidRPr="00E45DCE">
              <w:rPr>
                <w:rFonts w:ascii="Times New Roman" w:hAnsi="Times New Roman" w:cs="Times New Roman"/>
                <w:kern w:val="0"/>
              </w:rPr>
              <w:t xml:space="preserve">Week 4: </w:t>
            </w:r>
            <w:r w:rsidR="002B5F02">
              <w:rPr>
                <w:rFonts w:ascii="Times New Roman" w:hAnsi="Times New Roman" w:cs="Times New Roman"/>
                <w:kern w:val="0"/>
              </w:rPr>
              <w:t>“The Idol House of Astarte” (story 24)</w:t>
            </w:r>
          </w:p>
          <w:p w14:paraId="58688844" w14:textId="0D8E58CC" w:rsidR="00E45DCE" w:rsidRDefault="00E45DCE" w:rsidP="00E45DCE">
            <w:pPr>
              <w:rPr>
                <w:rFonts w:ascii="Times New Roman" w:hAnsi="Times New Roman" w:cs="Times New Roman"/>
                <w:kern w:val="0"/>
              </w:rPr>
            </w:pPr>
            <w:r w:rsidRPr="00E45DCE">
              <w:rPr>
                <w:rFonts w:ascii="Times New Roman" w:hAnsi="Times New Roman" w:cs="Times New Roman"/>
                <w:kern w:val="0"/>
              </w:rPr>
              <w:t>Week 5: “</w:t>
            </w:r>
            <w:r w:rsidR="002B5F02">
              <w:rPr>
                <w:rFonts w:ascii="Times New Roman" w:hAnsi="Times New Roman" w:cs="Times New Roman"/>
                <w:kern w:val="0"/>
              </w:rPr>
              <w:t>Ingots of Gold” (story 25)</w:t>
            </w:r>
          </w:p>
          <w:p w14:paraId="5582E665" w14:textId="77777777" w:rsidR="002B5F02" w:rsidRDefault="00E45DCE" w:rsidP="00E45DCE">
            <w:pPr>
              <w:rPr>
                <w:rFonts w:ascii="Times New Roman" w:hAnsi="Times New Roman" w:cs="Times New Roman"/>
                <w:kern w:val="0"/>
              </w:rPr>
            </w:pPr>
            <w:r w:rsidRPr="00E45DCE">
              <w:rPr>
                <w:rFonts w:ascii="Times New Roman" w:hAnsi="Times New Roman" w:cs="Times New Roman"/>
              </w:rPr>
              <w:t xml:space="preserve">Week 6: </w:t>
            </w:r>
            <w:r w:rsidRPr="00E45DCE">
              <w:rPr>
                <w:rFonts w:ascii="Times New Roman" w:hAnsi="Times New Roman" w:cs="Times New Roman"/>
                <w:kern w:val="0"/>
              </w:rPr>
              <w:t>“The</w:t>
            </w:r>
            <w:r w:rsidR="002B5F02">
              <w:rPr>
                <w:rFonts w:ascii="Times New Roman" w:hAnsi="Times New Roman" w:cs="Times New Roman"/>
                <w:kern w:val="0"/>
              </w:rPr>
              <w:t xml:space="preserve"> Bloodstained Pavement” (story 26) </w:t>
            </w:r>
          </w:p>
          <w:p w14:paraId="2FCDED60" w14:textId="3FC9216D" w:rsidR="00E45DCE" w:rsidRPr="00E45DCE" w:rsidRDefault="00E45DCE" w:rsidP="00E45DCE">
            <w:pPr>
              <w:rPr>
                <w:rFonts w:ascii="Times New Roman" w:hAnsi="Times New Roman" w:cs="Times New Roman"/>
                <w:kern w:val="0"/>
              </w:rPr>
            </w:pPr>
            <w:r w:rsidRPr="00E45DCE">
              <w:rPr>
                <w:rFonts w:ascii="Times New Roman" w:hAnsi="Times New Roman" w:cs="Times New Roman"/>
                <w:kern w:val="0"/>
              </w:rPr>
              <w:t>Week 7: “</w:t>
            </w:r>
            <w:r w:rsidR="002B5F02">
              <w:rPr>
                <w:rFonts w:ascii="Times New Roman" w:hAnsi="Times New Roman" w:cs="Times New Roman"/>
                <w:kern w:val="0"/>
              </w:rPr>
              <w:t>Motive v. Opportunity”</w:t>
            </w:r>
          </w:p>
          <w:p w14:paraId="6529B9DC" w14:textId="1EBB17EA"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w:t>
            </w:r>
            <w:r w:rsidR="002B5F02">
              <w:rPr>
                <w:rFonts w:ascii="Times New Roman" w:hAnsi="Times New Roman" w:cs="Times New Roman"/>
              </w:rPr>
              <w:t>8</w:t>
            </w:r>
            <w:r w:rsidRPr="00E45DCE">
              <w:rPr>
                <w:rFonts w:ascii="Times New Roman" w:hAnsi="Times New Roman" w:cs="Times New Roman"/>
              </w:rPr>
              <w:t xml:space="preserve">: </w:t>
            </w:r>
            <w:r w:rsidR="002B5F02">
              <w:rPr>
                <w:rFonts w:ascii="Times New Roman" w:hAnsi="Times New Roman" w:cs="Times New Roman"/>
              </w:rPr>
              <w:t xml:space="preserve">Student Poster Presentations (7 minutes each)  </w:t>
            </w:r>
          </w:p>
          <w:p w14:paraId="0CCC1DB1" w14:textId="3BC6F1D1"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10: </w:t>
            </w:r>
            <w:r w:rsidR="002B5F02">
              <w:rPr>
                <w:rFonts w:ascii="Times New Roman" w:hAnsi="Times New Roman" w:cs="Times New Roman"/>
              </w:rPr>
              <w:t>Student Poster Presentations (7 minutes each)</w:t>
            </w:r>
          </w:p>
          <w:p w14:paraId="0D9BD0F1" w14:textId="43A947C8"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11: </w:t>
            </w:r>
            <w:r w:rsidR="002B5F02">
              <w:rPr>
                <w:rFonts w:ascii="Times New Roman" w:hAnsi="Times New Roman" w:cs="Times New Roman"/>
              </w:rPr>
              <w:t>“The Thumb Mark of St. Peter” (story 28)</w:t>
            </w:r>
          </w:p>
          <w:p w14:paraId="2DAB6586" w14:textId="518CDE8A"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12: </w:t>
            </w:r>
            <w:r w:rsidR="00A247F7">
              <w:rPr>
                <w:rFonts w:ascii="Times New Roman" w:hAnsi="Times New Roman" w:cs="Times New Roman"/>
              </w:rPr>
              <w:t>“The Blue Geranium” (story 34)</w:t>
            </w:r>
          </w:p>
          <w:p w14:paraId="23629375" w14:textId="0337D316"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13: </w:t>
            </w:r>
            <w:r w:rsidR="00A247F7">
              <w:rPr>
                <w:rFonts w:ascii="Times New Roman" w:hAnsi="Times New Roman" w:cs="Times New Roman"/>
              </w:rPr>
              <w:t>“The Companion” (story 35). Deadline for submission of draft essay assignments (1400 words maximum)</w:t>
            </w:r>
          </w:p>
          <w:p w14:paraId="17BFB7D0" w14:textId="2881B992" w:rsidR="00E45DCE" w:rsidRPr="00E45DCE" w:rsidRDefault="00E45DCE" w:rsidP="00E45DCE">
            <w:pPr>
              <w:rPr>
                <w:rFonts w:ascii="Times New Roman" w:hAnsi="Times New Roman" w:cs="Times New Roman"/>
              </w:rPr>
            </w:pPr>
            <w:r w:rsidRPr="00E45DCE">
              <w:rPr>
                <w:rFonts w:ascii="Times New Roman" w:hAnsi="Times New Roman" w:cs="Times New Roman"/>
              </w:rPr>
              <w:t xml:space="preserve">Week 14: </w:t>
            </w:r>
            <w:r w:rsidR="00A247F7">
              <w:rPr>
                <w:rFonts w:ascii="Times New Roman" w:hAnsi="Times New Roman" w:cs="Times New Roman"/>
              </w:rPr>
              <w:t>“The Four Suspects” (story 36)</w:t>
            </w:r>
          </w:p>
          <w:p w14:paraId="445A7E5B" w14:textId="3C59F691" w:rsidR="00E45DCE" w:rsidRDefault="00E45DCE" w:rsidP="00E45DCE">
            <w:pPr>
              <w:rPr>
                <w:rFonts w:ascii="Times New Roman" w:hAnsi="Times New Roman" w:cs="Times New Roman"/>
              </w:rPr>
            </w:pPr>
            <w:r w:rsidRPr="00E45DCE">
              <w:rPr>
                <w:rFonts w:ascii="Times New Roman" w:hAnsi="Times New Roman" w:cs="Times New Roman"/>
              </w:rPr>
              <w:t xml:space="preserve">Week 15: </w:t>
            </w:r>
            <w:r w:rsidR="00A247F7">
              <w:rPr>
                <w:rFonts w:ascii="Times New Roman" w:hAnsi="Times New Roman" w:cs="Times New Roman"/>
              </w:rPr>
              <w:t>“A Christmas Tragedy” (story 37)</w:t>
            </w:r>
          </w:p>
          <w:p w14:paraId="2CB3A5A1" w14:textId="762A6CA2" w:rsidR="00E45DCE" w:rsidRPr="00E45DCE" w:rsidRDefault="00EF39EC" w:rsidP="00E45DCE">
            <w:pPr>
              <w:rPr>
                <w:rFonts w:ascii="Times New Roman" w:hAnsi="Times New Roman" w:cs="Times New Roman"/>
              </w:rPr>
            </w:pPr>
            <w:r>
              <w:rPr>
                <w:rFonts w:ascii="Times New Roman" w:hAnsi="Times New Roman" w:cs="Times New Roman"/>
              </w:rPr>
              <w:t>W</w:t>
            </w:r>
            <w:r w:rsidR="00E45DCE" w:rsidRPr="00E45DCE">
              <w:rPr>
                <w:rFonts w:ascii="Times New Roman" w:hAnsi="Times New Roman" w:cs="Times New Roman"/>
              </w:rPr>
              <w:t>eek 16: C</w:t>
            </w:r>
            <w:r>
              <w:rPr>
                <w:rFonts w:ascii="Times New Roman" w:hAnsi="Times New Roman" w:cs="Times New Roman"/>
              </w:rPr>
              <w:t>onclusion</w:t>
            </w:r>
            <w:r w:rsidR="00A247F7">
              <w:rPr>
                <w:rFonts w:ascii="Times New Roman" w:hAnsi="Times New Roman" w:cs="Times New Roman"/>
              </w:rPr>
              <w:t xml:space="preserve">. Deadline for submission of final essay assignments. Exhibition. </w:t>
            </w:r>
            <w:r>
              <w:rPr>
                <w:rFonts w:ascii="Times New Roman" w:hAnsi="Times New Roman" w:cs="Times New Roman"/>
              </w:rPr>
              <w:t xml:space="preserve"> </w:t>
            </w:r>
          </w:p>
        </w:tc>
      </w:tr>
      <w:tr w:rsidR="00D51D40" w14:paraId="40B51201" w14:textId="77777777" w:rsidTr="003151FB">
        <w:tc>
          <w:tcPr>
            <w:tcW w:w="9350" w:type="dxa"/>
            <w:gridSpan w:val="4"/>
          </w:tcPr>
          <w:p w14:paraId="49899D12" w14:textId="77777777" w:rsidR="00D51D40" w:rsidRDefault="00D51D40">
            <w:pPr>
              <w:rPr>
                <w:rFonts w:ascii="Times New Roman" w:hAnsi="Times New Roman" w:cs="Times New Roman"/>
                <w:b/>
                <w:bCs/>
              </w:rPr>
            </w:pPr>
            <w:r w:rsidRPr="00D51D40">
              <w:rPr>
                <w:rFonts w:ascii="Times New Roman" w:hAnsi="Times New Roman" w:cs="Times New Roman"/>
                <w:b/>
                <w:bCs/>
              </w:rPr>
              <w:t xml:space="preserve">Grading </w:t>
            </w:r>
            <w:r>
              <w:rPr>
                <w:rFonts w:ascii="Times New Roman" w:hAnsi="Times New Roman" w:cs="Times New Roman"/>
                <w:b/>
                <w:bCs/>
              </w:rPr>
              <w:t xml:space="preserve">and </w:t>
            </w:r>
            <w:r w:rsidRPr="00D51D40">
              <w:rPr>
                <w:rFonts w:ascii="Times New Roman" w:hAnsi="Times New Roman" w:cs="Times New Roman"/>
                <w:b/>
                <w:bCs/>
              </w:rPr>
              <w:t>Evaluation</w:t>
            </w:r>
          </w:p>
          <w:p w14:paraId="6DAAAEE4" w14:textId="77777777" w:rsidR="00401669" w:rsidRPr="00401669" w:rsidRDefault="00401669">
            <w:pPr>
              <w:rPr>
                <w:rFonts w:ascii="Times New Roman" w:hAnsi="Times New Roman" w:cs="Times New Roman"/>
              </w:rPr>
            </w:pPr>
          </w:p>
          <w:p w14:paraId="148E51F7" w14:textId="0EF09561" w:rsidR="00401669" w:rsidRPr="00401669" w:rsidRDefault="00401669" w:rsidP="00266797">
            <w:pPr>
              <w:pStyle w:val="ListParagraph"/>
              <w:numPr>
                <w:ilvl w:val="0"/>
                <w:numId w:val="3"/>
              </w:numPr>
              <w:rPr>
                <w:rFonts w:ascii="Times New Roman" w:hAnsi="Times New Roman" w:cs="Times New Roman"/>
              </w:rPr>
            </w:pPr>
            <w:r w:rsidRPr="00401669">
              <w:rPr>
                <w:rFonts w:ascii="Times New Roman" w:hAnsi="Times New Roman" w:cs="Times New Roman"/>
              </w:rPr>
              <w:t>Attendance &amp; Participation (10%</w:t>
            </w:r>
            <w:r>
              <w:rPr>
                <w:rFonts w:ascii="Times New Roman" w:hAnsi="Times New Roman" w:cs="Times New Roman"/>
              </w:rPr>
              <w:t>).</w:t>
            </w:r>
            <w:r w:rsidRPr="00401669">
              <w:rPr>
                <w:rFonts w:ascii="Times New Roman" w:hAnsi="Times New Roman" w:cs="Times New Roman"/>
              </w:rPr>
              <w:t xml:space="preserve"> Students are required to attend all classes and actively participate in oral and written activities.</w:t>
            </w:r>
          </w:p>
          <w:p w14:paraId="352A4FE8" w14:textId="7CB10ED8" w:rsidR="00401669" w:rsidRPr="00401669" w:rsidRDefault="00401669" w:rsidP="006977CA">
            <w:pPr>
              <w:pStyle w:val="ListParagraph"/>
              <w:numPr>
                <w:ilvl w:val="0"/>
                <w:numId w:val="3"/>
              </w:numPr>
              <w:rPr>
                <w:rFonts w:ascii="Times New Roman" w:hAnsi="Times New Roman" w:cs="Times New Roman"/>
              </w:rPr>
            </w:pPr>
            <w:r w:rsidRPr="00401669">
              <w:rPr>
                <w:rFonts w:ascii="Times New Roman" w:hAnsi="Times New Roman" w:cs="Times New Roman"/>
              </w:rPr>
              <w:t xml:space="preserve">Assignment </w:t>
            </w:r>
            <w:r>
              <w:rPr>
                <w:rFonts w:ascii="Times New Roman" w:hAnsi="Times New Roman" w:cs="Times New Roman"/>
              </w:rPr>
              <w:t>(</w:t>
            </w:r>
            <w:r w:rsidR="00D727C4">
              <w:rPr>
                <w:rFonts w:ascii="Times New Roman" w:hAnsi="Times New Roman" w:cs="Times New Roman"/>
              </w:rPr>
              <w:t>40</w:t>
            </w:r>
            <w:r w:rsidRPr="00401669">
              <w:rPr>
                <w:rFonts w:ascii="Times New Roman" w:hAnsi="Times New Roman" w:cs="Times New Roman"/>
              </w:rPr>
              <w:t>%</w:t>
            </w:r>
            <w:r>
              <w:rPr>
                <w:rFonts w:ascii="Times New Roman" w:hAnsi="Times New Roman" w:cs="Times New Roman"/>
              </w:rPr>
              <w:t>)</w:t>
            </w:r>
          </w:p>
          <w:p w14:paraId="7E2F9DEB" w14:textId="77777777" w:rsidR="00A247F7" w:rsidRDefault="00D727C4" w:rsidP="002B2DE5">
            <w:pPr>
              <w:pStyle w:val="ListParagraph"/>
              <w:numPr>
                <w:ilvl w:val="0"/>
                <w:numId w:val="3"/>
              </w:numPr>
              <w:rPr>
                <w:rFonts w:ascii="Times New Roman" w:hAnsi="Times New Roman" w:cs="Times New Roman"/>
              </w:rPr>
            </w:pPr>
            <w:r w:rsidRPr="00D727C4">
              <w:rPr>
                <w:rFonts w:ascii="Times New Roman" w:hAnsi="Times New Roman" w:cs="Times New Roman"/>
              </w:rPr>
              <w:t>Poster</w:t>
            </w:r>
            <w:r w:rsidR="00401669" w:rsidRPr="00D727C4">
              <w:rPr>
                <w:rFonts w:ascii="Times New Roman" w:hAnsi="Times New Roman" w:cs="Times New Roman"/>
              </w:rPr>
              <w:t xml:space="preserve"> </w:t>
            </w:r>
            <w:r w:rsidR="00A247F7">
              <w:rPr>
                <w:rFonts w:ascii="Times New Roman" w:hAnsi="Times New Roman" w:cs="Times New Roman"/>
              </w:rPr>
              <w:t xml:space="preserve">presentation </w:t>
            </w:r>
            <w:r w:rsidR="00401669" w:rsidRPr="00D727C4">
              <w:rPr>
                <w:rFonts w:ascii="Times New Roman" w:hAnsi="Times New Roman" w:cs="Times New Roman"/>
              </w:rPr>
              <w:t>(</w:t>
            </w:r>
            <w:r w:rsidR="00A247F7">
              <w:rPr>
                <w:rFonts w:ascii="Times New Roman" w:hAnsi="Times New Roman" w:cs="Times New Roman"/>
              </w:rPr>
              <w:t>20</w:t>
            </w:r>
            <w:r w:rsidR="00401669" w:rsidRPr="00D727C4">
              <w:rPr>
                <w:rFonts w:ascii="Times New Roman" w:hAnsi="Times New Roman" w:cs="Times New Roman"/>
              </w:rPr>
              <w:t>%).</w:t>
            </w:r>
          </w:p>
          <w:p w14:paraId="6ACC047F" w14:textId="1BF89C65" w:rsidR="00401669" w:rsidRPr="00A247F7" w:rsidRDefault="00A247F7" w:rsidP="00A247F7">
            <w:pPr>
              <w:pStyle w:val="ListParagraph"/>
              <w:numPr>
                <w:ilvl w:val="0"/>
                <w:numId w:val="15"/>
              </w:numPr>
              <w:rPr>
                <w:rFonts w:ascii="Times New Roman" w:hAnsi="Times New Roman" w:cs="Times New Roman"/>
              </w:rPr>
            </w:pPr>
            <w:r w:rsidRPr="00A247F7">
              <w:rPr>
                <w:rFonts w:ascii="Times New Roman" w:hAnsi="Times New Roman" w:cs="Times New Roman"/>
              </w:rPr>
              <w:t>Final poster (30%)</w:t>
            </w:r>
            <w:r w:rsidR="00401669" w:rsidRPr="00A247F7">
              <w:rPr>
                <w:rFonts w:ascii="Times New Roman" w:hAnsi="Times New Roman" w:cs="Times New Roman"/>
              </w:rPr>
              <w:t xml:space="preserve"> </w:t>
            </w:r>
          </w:p>
          <w:p w14:paraId="2960E630" w14:textId="77777777" w:rsidR="00401669" w:rsidRDefault="00401669">
            <w:pPr>
              <w:rPr>
                <w:rFonts w:ascii="Times New Roman" w:hAnsi="Times New Roman" w:cs="Times New Roman"/>
                <w:b/>
                <w:bCs/>
              </w:rPr>
            </w:pPr>
          </w:p>
          <w:p w14:paraId="2D9F66E1" w14:textId="3A1F118A" w:rsidR="00401669" w:rsidRPr="00401669" w:rsidRDefault="00401669" w:rsidP="00401669">
            <w:pPr>
              <w:autoSpaceDE w:val="0"/>
              <w:autoSpaceDN w:val="0"/>
              <w:adjustRightInd w:val="0"/>
              <w:rPr>
                <w:rFonts w:ascii="TimesNewRomanPSMT" w:hAnsi="TimesNewRomanPSMT" w:cs="TimesNewRomanPSMT"/>
                <w:b/>
                <w:bCs/>
                <w:kern w:val="0"/>
                <w:sz w:val="24"/>
                <w:szCs w:val="24"/>
              </w:rPr>
            </w:pPr>
            <w:r w:rsidRPr="00401669">
              <w:rPr>
                <w:rFonts w:ascii="TimesNewRomanPSMT" w:hAnsi="TimesNewRomanPSMT" w:cs="TimesNewRomanPSMT"/>
                <w:b/>
                <w:bCs/>
                <w:kern w:val="0"/>
                <w:sz w:val="24"/>
                <w:szCs w:val="24"/>
              </w:rPr>
              <w:t>Grading Policy</w:t>
            </w:r>
          </w:p>
          <w:p w14:paraId="62FF2F98" w14:textId="325174E6" w:rsidR="00401669" w:rsidRDefault="00401669" w:rsidP="00401669">
            <w:pPr>
              <w:autoSpaceDE w:val="0"/>
              <w:autoSpaceDN w:val="0"/>
              <w:adjustRightInd w:val="0"/>
              <w:rPr>
                <w:rFonts w:ascii="TimesNewRomanPSMT" w:hAnsi="TimesNewRomanPSMT" w:cs="TimesNewRomanPSMT"/>
                <w:kern w:val="0"/>
                <w:sz w:val="24"/>
                <w:szCs w:val="24"/>
              </w:rPr>
            </w:pPr>
            <w:r>
              <w:rPr>
                <w:rFonts w:ascii="TimesNewRomanPSMT" w:hAnsi="TimesNewRomanPSMT" w:cs="TimesNewRomanPSMT"/>
                <w:kern w:val="0"/>
                <w:sz w:val="24"/>
                <w:szCs w:val="24"/>
              </w:rPr>
              <w:t xml:space="preserve">We view the </w:t>
            </w:r>
            <w:r w:rsidR="0097423B">
              <w:rPr>
                <w:rFonts w:ascii="TimesNewRomanPSMT" w:hAnsi="TimesNewRomanPSMT" w:cs="TimesNewRomanPSMT"/>
                <w:kern w:val="0"/>
                <w:sz w:val="24"/>
                <w:szCs w:val="24"/>
              </w:rPr>
              <w:t xml:space="preserve">poster presentations and </w:t>
            </w:r>
            <w:r>
              <w:rPr>
                <w:rFonts w:ascii="TimesNewRomanPSMT" w:hAnsi="TimesNewRomanPSMT" w:cs="TimesNewRomanPSMT"/>
                <w:kern w:val="0"/>
                <w:sz w:val="24"/>
                <w:szCs w:val="24"/>
              </w:rPr>
              <w:t>assignments as opportunities for student learning and we view grading them</w:t>
            </w:r>
            <w:r w:rsidR="0097423B">
              <w:rPr>
                <w:rFonts w:ascii="TimesNewRomanPSMT" w:hAnsi="TimesNewRomanPSMT" w:cs="TimesNewRomanPSMT"/>
                <w:kern w:val="0"/>
                <w:sz w:val="24"/>
                <w:szCs w:val="24"/>
              </w:rPr>
              <w:t xml:space="preserve"> </w:t>
            </w:r>
            <w:r>
              <w:rPr>
                <w:rFonts w:ascii="TimesNewRomanPSMT" w:hAnsi="TimesNewRomanPSMT" w:cs="TimesNewRomanPSMT"/>
                <w:kern w:val="0"/>
                <w:sz w:val="24"/>
                <w:szCs w:val="24"/>
              </w:rPr>
              <w:t>primarily as an opportunity to give you feedback. We do our best to evaluate your work</w:t>
            </w:r>
            <w:r w:rsidR="0097423B">
              <w:rPr>
                <w:rFonts w:ascii="TimesNewRomanPSMT" w:hAnsi="TimesNewRomanPSMT" w:cs="TimesNewRomanPSMT"/>
                <w:kern w:val="0"/>
                <w:sz w:val="24"/>
                <w:szCs w:val="24"/>
              </w:rPr>
              <w:t xml:space="preserve"> </w:t>
            </w:r>
            <w:r>
              <w:rPr>
                <w:rFonts w:ascii="TimesNewRomanPSMT" w:hAnsi="TimesNewRomanPSMT" w:cs="TimesNewRomanPSMT"/>
                <w:kern w:val="0"/>
                <w:sz w:val="24"/>
                <w:szCs w:val="24"/>
              </w:rPr>
              <w:t>carefully and help you understand a) the strengths of your work, and/or b) how it could have</w:t>
            </w:r>
            <w:r w:rsidR="0097423B">
              <w:rPr>
                <w:rFonts w:ascii="TimesNewRomanPSMT" w:hAnsi="TimesNewRomanPSMT" w:cs="TimesNewRomanPSMT"/>
                <w:kern w:val="0"/>
                <w:sz w:val="24"/>
                <w:szCs w:val="24"/>
              </w:rPr>
              <w:t xml:space="preserve"> </w:t>
            </w:r>
            <w:r>
              <w:rPr>
                <w:rFonts w:ascii="TimesNewRomanPSMT" w:hAnsi="TimesNewRomanPSMT" w:cs="TimesNewRomanPSMT"/>
                <w:kern w:val="0"/>
                <w:sz w:val="24"/>
                <w:szCs w:val="24"/>
              </w:rPr>
              <w:t>been stronger. Like other members of the faculty, we use the following scale to assign grades:</w:t>
            </w:r>
          </w:p>
          <w:p w14:paraId="72D1B3E8" w14:textId="77777777" w:rsidR="00401669" w:rsidRDefault="00401669" w:rsidP="00401669">
            <w:pPr>
              <w:autoSpaceDE w:val="0"/>
              <w:autoSpaceDN w:val="0"/>
              <w:adjustRightInd w:val="0"/>
              <w:ind w:left="720"/>
              <w:rPr>
                <w:rFonts w:ascii="TimesNewRomanPSMT" w:hAnsi="TimesNewRomanPSMT" w:cs="TimesNewRomanPSMT"/>
                <w:kern w:val="0"/>
                <w:sz w:val="24"/>
                <w:szCs w:val="24"/>
              </w:rPr>
            </w:pPr>
            <w:r>
              <w:rPr>
                <w:rFonts w:ascii="TimesNewRomanPS-BoldMT" w:hAnsi="TimesNewRomanPS-BoldMT" w:cs="TimesNewRomanPS-BoldMT"/>
                <w:b/>
                <w:bCs/>
                <w:kern w:val="0"/>
                <w:sz w:val="24"/>
                <w:szCs w:val="24"/>
              </w:rPr>
              <w:t xml:space="preserve">A </w:t>
            </w:r>
            <w:r>
              <w:rPr>
                <w:rFonts w:ascii="TimesNewRomanPSMT" w:hAnsi="TimesNewRomanPSMT" w:cs="TimesNewRomanPSMT"/>
                <w:kern w:val="0"/>
                <w:sz w:val="24"/>
                <w:szCs w:val="24"/>
              </w:rPr>
              <w:t>Truly outstanding work</w:t>
            </w:r>
          </w:p>
          <w:p w14:paraId="71EFB561" w14:textId="77777777" w:rsidR="00401669" w:rsidRDefault="00401669" w:rsidP="00401669">
            <w:pPr>
              <w:autoSpaceDE w:val="0"/>
              <w:autoSpaceDN w:val="0"/>
              <w:adjustRightInd w:val="0"/>
              <w:ind w:left="720"/>
              <w:rPr>
                <w:rFonts w:ascii="TimesNewRomanPSMT" w:hAnsi="TimesNewRomanPSMT" w:cs="TimesNewRomanPSMT"/>
                <w:kern w:val="0"/>
                <w:sz w:val="24"/>
                <w:szCs w:val="24"/>
              </w:rPr>
            </w:pPr>
            <w:r>
              <w:rPr>
                <w:rFonts w:ascii="TimesNewRomanPS-BoldMT" w:hAnsi="TimesNewRomanPS-BoldMT" w:cs="TimesNewRomanPS-BoldMT"/>
                <w:b/>
                <w:bCs/>
                <w:kern w:val="0"/>
                <w:sz w:val="24"/>
                <w:szCs w:val="24"/>
              </w:rPr>
              <w:t xml:space="preserve">A- </w:t>
            </w:r>
            <w:r>
              <w:rPr>
                <w:rFonts w:ascii="TimesNewRomanPSMT" w:hAnsi="TimesNewRomanPSMT" w:cs="TimesNewRomanPSMT"/>
                <w:kern w:val="0"/>
                <w:sz w:val="24"/>
                <w:szCs w:val="24"/>
              </w:rPr>
              <w:t>Excellent work</w:t>
            </w:r>
          </w:p>
          <w:p w14:paraId="140E2BDF" w14:textId="77777777" w:rsidR="00401669" w:rsidRDefault="00401669" w:rsidP="00401669">
            <w:pPr>
              <w:autoSpaceDE w:val="0"/>
              <w:autoSpaceDN w:val="0"/>
              <w:adjustRightInd w:val="0"/>
              <w:ind w:left="720"/>
              <w:rPr>
                <w:rFonts w:ascii="TimesNewRomanPSMT" w:hAnsi="TimesNewRomanPSMT" w:cs="TimesNewRomanPSMT"/>
                <w:kern w:val="0"/>
                <w:sz w:val="24"/>
                <w:szCs w:val="24"/>
              </w:rPr>
            </w:pPr>
            <w:r>
              <w:rPr>
                <w:rFonts w:ascii="TimesNewRomanPS-BoldMT" w:hAnsi="TimesNewRomanPS-BoldMT" w:cs="TimesNewRomanPS-BoldMT"/>
                <w:b/>
                <w:bCs/>
                <w:kern w:val="0"/>
                <w:sz w:val="24"/>
                <w:szCs w:val="24"/>
              </w:rPr>
              <w:t xml:space="preserve">B+ </w:t>
            </w:r>
            <w:r>
              <w:rPr>
                <w:rFonts w:ascii="TimesNewRomanPSMT" w:hAnsi="TimesNewRomanPSMT" w:cs="TimesNewRomanPSMT"/>
                <w:kern w:val="0"/>
                <w:sz w:val="24"/>
                <w:szCs w:val="24"/>
              </w:rPr>
              <w:t>Very good work</w:t>
            </w:r>
          </w:p>
          <w:p w14:paraId="7EB5D78F" w14:textId="77777777" w:rsidR="00401669" w:rsidRDefault="00401669" w:rsidP="00401669">
            <w:pPr>
              <w:autoSpaceDE w:val="0"/>
              <w:autoSpaceDN w:val="0"/>
              <w:adjustRightInd w:val="0"/>
              <w:ind w:left="720"/>
              <w:rPr>
                <w:rFonts w:ascii="TimesNewRomanPSMT" w:hAnsi="TimesNewRomanPSMT" w:cs="TimesNewRomanPSMT"/>
                <w:kern w:val="0"/>
                <w:sz w:val="24"/>
                <w:szCs w:val="24"/>
              </w:rPr>
            </w:pPr>
            <w:r>
              <w:rPr>
                <w:rFonts w:ascii="TimesNewRomanPS-BoldMT" w:hAnsi="TimesNewRomanPS-BoldMT" w:cs="TimesNewRomanPS-BoldMT"/>
                <w:b/>
                <w:bCs/>
                <w:kern w:val="0"/>
                <w:sz w:val="24"/>
                <w:szCs w:val="24"/>
              </w:rPr>
              <w:t xml:space="preserve">B </w:t>
            </w:r>
            <w:r>
              <w:rPr>
                <w:rFonts w:ascii="TimesNewRomanPSMT" w:hAnsi="TimesNewRomanPSMT" w:cs="TimesNewRomanPSMT"/>
                <w:kern w:val="0"/>
                <w:sz w:val="24"/>
                <w:szCs w:val="24"/>
              </w:rPr>
              <w:t>Good work</w:t>
            </w:r>
          </w:p>
          <w:p w14:paraId="40356995" w14:textId="211B8914" w:rsidR="00401669" w:rsidRDefault="00401669" w:rsidP="00401669">
            <w:pPr>
              <w:ind w:left="720"/>
              <w:rPr>
                <w:rFonts w:ascii="TimesNewRomanPSMT" w:hAnsi="TimesNewRomanPSMT" w:cs="TimesNewRomanPSMT"/>
                <w:kern w:val="0"/>
                <w:sz w:val="24"/>
                <w:szCs w:val="24"/>
              </w:rPr>
            </w:pPr>
            <w:r>
              <w:rPr>
                <w:rFonts w:ascii="TimesNewRomanPS-BoldMT" w:hAnsi="TimesNewRomanPS-BoldMT" w:cs="TimesNewRomanPS-BoldMT"/>
                <w:b/>
                <w:bCs/>
                <w:kern w:val="0"/>
                <w:sz w:val="24"/>
                <w:szCs w:val="24"/>
              </w:rPr>
              <w:t xml:space="preserve">B- or below </w:t>
            </w:r>
            <w:r>
              <w:rPr>
                <w:rFonts w:ascii="TimesNewRomanPSMT" w:hAnsi="TimesNewRomanPSMT" w:cs="TimesNewRomanPSMT"/>
                <w:kern w:val="0"/>
                <w:sz w:val="24"/>
                <w:szCs w:val="24"/>
              </w:rPr>
              <w:t>Work is unsatisfactory</w:t>
            </w:r>
          </w:p>
          <w:p w14:paraId="47C90C73" w14:textId="0D3E85E9" w:rsidR="00401669" w:rsidRDefault="00401669" w:rsidP="00401669">
            <w:pPr>
              <w:rPr>
                <w:rFonts w:ascii="Times New Roman" w:hAnsi="Times New Roman" w:cs="Times New Roman"/>
                <w:color w:val="FF0000"/>
              </w:rPr>
            </w:pPr>
          </w:p>
          <w:p w14:paraId="446FF3B5" w14:textId="77777777" w:rsidR="00401669" w:rsidRDefault="00401669" w:rsidP="00401669">
            <w:pPr>
              <w:rPr>
                <w:rFonts w:ascii="Times New Roman" w:hAnsi="Times New Roman" w:cs="Times New Roman"/>
                <w:color w:val="FF0000"/>
              </w:rPr>
            </w:pPr>
          </w:p>
          <w:p w14:paraId="1B1D0E64" w14:textId="77777777" w:rsidR="00401669" w:rsidRDefault="00401669" w:rsidP="00401669">
            <w:pPr>
              <w:autoSpaceDE w:val="0"/>
              <w:autoSpaceDN w:val="0"/>
              <w:adjustRightInd w:val="0"/>
              <w:rPr>
                <w:rFonts w:ascii="TimesNewRomanPS-BoldMT" w:hAnsi="TimesNewRomanPS-BoldMT" w:cs="TimesNewRomanPS-BoldMT"/>
                <w:b/>
                <w:bCs/>
                <w:color w:val="000000"/>
                <w:kern w:val="0"/>
                <w:sz w:val="24"/>
                <w:szCs w:val="24"/>
              </w:rPr>
            </w:pPr>
            <w:r>
              <w:rPr>
                <w:rFonts w:ascii="TimesNewRomanPS-BoldMT" w:hAnsi="TimesNewRomanPS-BoldMT" w:cs="TimesNewRomanPS-BoldMT"/>
                <w:b/>
                <w:bCs/>
                <w:color w:val="000000"/>
                <w:kern w:val="0"/>
                <w:sz w:val="24"/>
                <w:szCs w:val="24"/>
              </w:rPr>
              <w:t>Academic Integrity</w:t>
            </w:r>
          </w:p>
          <w:p w14:paraId="44BDD371" w14:textId="77777777" w:rsidR="00401669" w:rsidRDefault="00401669" w:rsidP="00401669">
            <w:pPr>
              <w:autoSpaceDE w:val="0"/>
              <w:autoSpaceDN w:val="0"/>
              <w:adjustRightInd w:val="0"/>
              <w:rPr>
                <w:rFonts w:ascii="TimesNewRomanPSMT" w:hAnsi="TimesNewRomanPSMT" w:cs="TimesNewRomanPSMT"/>
                <w:color w:val="000000"/>
                <w:kern w:val="0"/>
                <w:sz w:val="24"/>
                <w:szCs w:val="24"/>
              </w:rPr>
            </w:pPr>
            <w:r>
              <w:rPr>
                <w:rFonts w:ascii="TimesNewRomanPSMT" w:hAnsi="TimesNewRomanPSMT" w:cs="TimesNewRomanPSMT"/>
                <w:color w:val="000000"/>
                <w:kern w:val="0"/>
                <w:sz w:val="24"/>
                <w:szCs w:val="24"/>
              </w:rPr>
              <w:t>Academic work submitted for this course must be the work of the participant and any sources</w:t>
            </w:r>
          </w:p>
          <w:p w14:paraId="6A9F39B7" w14:textId="5738A91C" w:rsidR="00401669" w:rsidRDefault="00401669" w:rsidP="00401669">
            <w:pPr>
              <w:autoSpaceDE w:val="0"/>
              <w:autoSpaceDN w:val="0"/>
              <w:adjustRightInd w:val="0"/>
              <w:rPr>
                <w:rFonts w:ascii="TimesNewRomanPSMT" w:hAnsi="TimesNewRomanPSMT" w:cs="TimesNewRomanPSMT"/>
                <w:color w:val="000000"/>
                <w:kern w:val="0"/>
                <w:sz w:val="24"/>
                <w:szCs w:val="24"/>
              </w:rPr>
            </w:pPr>
            <w:r>
              <w:rPr>
                <w:rFonts w:ascii="TimesNewRomanPSMT" w:hAnsi="TimesNewRomanPSMT" w:cs="TimesNewRomanPSMT"/>
                <w:color w:val="000000"/>
                <w:kern w:val="0"/>
                <w:sz w:val="24"/>
                <w:szCs w:val="24"/>
              </w:rPr>
              <w:t>used in compiling must be accurately and thoroughly cited. Papers should be written in APA or MLA style (i.e., American Psychological Association</w:t>
            </w:r>
          </w:p>
          <w:p w14:paraId="79760D86" w14:textId="77777777" w:rsidR="00401669" w:rsidRDefault="00401669" w:rsidP="00401669">
            <w:pPr>
              <w:autoSpaceDE w:val="0"/>
              <w:autoSpaceDN w:val="0"/>
              <w:adjustRightInd w:val="0"/>
              <w:rPr>
                <w:rFonts w:ascii="TimesNewRomanPSMT" w:hAnsi="TimesNewRomanPSMT" w:cs="TimesNewRomanPSMT"/>
                <w:color w:val="000000"/>
                <w:kern w:val="0"/>
                <w:sz w:val="24"/>
                <w:szCs w:val="24"/>
              </w:rPr>
            </w:pPr>
            <w:r>
              <w:rPr>
                <w:rFonts w:ascii="TimesNewRomanPSMT" w:hAnsi="TimesNewRomanPSMT" w:cs="TimesNewRomanPSMT"/>
                <w:color w:val="000000"/>
                <w:kern w:val="0"/>
                <w:sz w:val="24"/>
                <w:szCs w:val="24"/>
              </w:rPr>
              <w:t xml:space="preserve">editorial style). The following </w:t>
            </w:r>
            <w:proofErr w:type="spellStart"/>
            <w:r>
              <w:rPr>
                <w:rFonts w:ascii="TimesNewRomanPSMT" w:hAnsi="TimesNewRomanPSMT" w:cs="TimesNewRomanPSMT"/>
                <w:color w:val="000000"/>
                <w:kern w:val="0"/>
                <w:sz w:val="24"/>
                <w:szCs w:val="24"/>
              </w:rPr>
              <w:t>webiste</w:t>
            </w:r>
            <w:proofErr w:type="spellEnd"/>
            <w:r>
              <w:rPr>
                <w:rFonts w:ascii="TimesNewRomanPSMT" w:hAnsi="TimesNewRomanPSMT" w:cs="TimesNewRomanPSMT"/>
                <w:color w:val="000000"/>
                <w:kern w:val="0"/>
                <w:sz w:val="24"/>
                <w:szCs w:val="24"/>
              </w:rPr>
              <w:t xml:space="preserve"> might be helpful:</w:t>
            </w:r>
          </w:p>
          <w:p w14:paraId="40F1CB09" w14:textId="77777777" w:rsidR="00401669" w:rsidRDefault="00401669" w:rsidP="00401669">
            <w:pPr>
              <w:autoSpaceDE w:val="0"/>
              <w:autoSpaceDN w:val="0"/>
              <w:adjustRightInd w:val="0"/>
              <w:rPr>
                <w:rFonts w:ascii="TimesNewRomanPSMT" w:hAnsi="TimesNewRomanPSMT" w:cs="TimesNewRomanPSMT"/>
                <w:color w:val="0563C2"/>
                <w:kern w:val="0"/>
                <w:sz w:val="24"/>
                <w:szCs w:val="24"/>
              </w:rPr>
            </w:pPr>
            <w:r>
              <w:rPr>
                <w:rFonts w:ascii="TimesNewRomanPSMT" w:hAnsi="TimesNewRomanPSMT" w:cs="TimesNewRomanPSMT"/>
                <w:color w:val="0563C2"/>
                <w:kern w:val="0"/>
                <w:sz w:val="24"/>
                <w:szCs w:val="24"/>
              </w:rPr>
              <w:t>https://owl.purdue.edu/owl/research_and_citation/apa_style/apa_style_introduction.html</w:t>
            </w:r>
          </w:p>
          <w:p w14:paraId="1456B6A3" w14:textId="1706EDC4" w:rsidR="00401669" w:rsidRPr="00E40C19" w:rsidRDefault="00401669" w:rsidP="00401669">
            <w:pPr>
              <w:rPr>
                <w:rFonts w:ascii="Times New Roman" w:hAnsi="Times New Roman" w:cs="Times New Roman"/>
                <w:color w:val="FF0000"/>
              </w:rPr>
            </w:pPr>
            <w:r>
              <w:rPr>
                <w:rFonts w:ascii="TimesNewRomanPSMT" w:hAnsi="TimesNewRomanPSMT" w:cs="TimesNewRomanPSMT"/>
                <w:color w:val="0563C2"/>
                <w:kern w:val="0"/>
                <w:sz w:val="24"/>
                <w:szCs w:val="24"/>
              </w:rPr>
              <w:t>https://owl.purdue.edu/owl/research_and_citation/mla_style/mla_style_introduction.html</w:t>
            </w:r>
          </w:p>
          <w:p w14:paraId="2B2189ED" w14:textId="7DC59368" w:rsidR="00D51D40" w:rsidRPr="00D51D40" w:rsidRDefault="00D51D40">
            <w:pPr>
              <w:rPr>
                <w:rFonts w:ascii="Times New Roman" w:hAnsi="Times New Roman" w:cs="Times New Roman"/>
                <w:b/>
                <w:bCs/>
              </w:rPr>
            </w:pPr>
          </w:p>
        </w:tc>
      </w:tr>
      <w:tr w:rsidR="00D51D40" w14:paraId="3CFDCDE4" w14:textId="77777777" w:rsidTr="003151FB">
        <w:tc>
          <w:tcPr>
            <w:tcW w:w="9350" w:type="dxa"/>
            <w:gridSpan w:val="4"/>
          </w:tcPr>
          <w:p w14:paraId="099DB2CE" w14:textId="77777777" w:rsidR="00D51D40" w:rsidRDefault="00D51D40">
            <w:pPr>
              <w:rPr>
                <w:rFonts w:ascii="Times New Roman" w:hAnsi="Times New Roman" w:cs="Times New Roman"/>
                <w:b/>
                <w:bCs/>
              </w:rPr>
            </w:pPr>
            <w:r w:rsidRPr="00D51D40">
              <w:rPr>
                <w:rFonts w:ascii="Times New Roman" w:hAnsi="Times New Roman" w:cs="Times New Roman"/>
                <w:b/>
                <w:bCs/>
              </w:rPr>
              <w:lastRenderedPageBreak/>
              <w:t>Teaching Materials and References</w:t>
            </w:r>
          </w:p>
          <w:p w14:paraId="55439D8A" w14:textId="180DB147" w:rsidR="00401669" w:rsidRPr="00A247F7" w:rsidRDefault="00401669" w:rsidP="00401669">
            <w:pPr>
              <w:autoSpaceDE w:val="0"/>
              <w:autoSpaceDN w:val="0"/>
              <w:adjustRightInd w:val="0"/>
              <w:rPr>
                <w:rFonts w:ascii="TimesNewRomanPSMT" w:hAnsi="TimesNewRomanPSMT" w:cs="TimesNewRomanPSMT"/>
                <w:i/>
                <w:iCs/>
                <w:kern w:val="0"/>
              </w:rPr>
            </w:pPr>
            <w:r>
              <w:rPr>
                <w:rFonts w:ascii="ArialMT" w:hAnsi="ArialMT" w:cs="ArialMT"/>
                <w:kern w:val="0"/>
                <w:sz w:val="24"/>
                <w:szCs w:val="24"/>
              </w:rPr>
              <w:t xml:space="preserve">• </w:t>
            </w:r>
            <w:r w:rsidR="00A247F7">
              <w:rPr>
                <w:rFonts w:ascii="ArialMT" w:hAnsi="ArialMT" w:cs="ArialMT"/>
                <w:kern w:val="0"/>
                <w:sz w:val="24"/>
                <w:szCs w:val="24"/>
              </w:rPr>
              <w:t xml:space="preserve">All short stories will be included in: Agatha Christie, </w:t>
            </w:r>
            <w:r w:rsidR="00A247F7" w:rsidRPr="00A247F7">
              <w:rPr>
                <w:rFonts w:ascii="ArialMT" w:hAnsi="ArialMT" w:cs="ArialMT"/>
                <w:i/>
                <w:iCs/>
                <w:kern w:val="0"/>
                <w:sz w:val="24"/>
                <w:szCs w:val="24"/>
              </w:rPr>
              <w:t>The</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Complete</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Short</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Stories</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[Miss</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Marple</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and</w:t>
            </w:r>
            <w:r w:rsidR="00A247F7">
              <w:rPr>
                <w:rFonts w:ascii="ArialMT" w:hAnsi="ArialMT" w:cs="ArialMT"/>
                <w:kern w:val="0"/>
                <w:sz w:val="24"/>
                <w:szCs w:val="24"/>
              </w:rPr>
              <w:t xml:space="preserve"> </w:t>
            </w:r>
            <w:r w:rsidR="00A247F7" w:rsidRPr="00A247F7">
              <w:rPr>
                <w:rFonts w:ascii="ArialMT" w:hAnsi="ArialMT" w:cs="ArialMT"/>
                <w:i/>
                <w:iCs/>
                <w:kern w:val="0"/>
                <w:sz w:val="24"/>
                <w:szCs w:val="24"/>
              </w:rPr>
              <w:t>Mystery]</w:t>
            </w:r>
            <w:r w:rsidR="00A247F7">
              <w:rPr>
                <w:rFonts w:ascii="ArialMT" w:hAnsi="ArialMT" w:cs="ArialMT"/>
                <w:kern w:val="0"/>
                <w:sz w:val="24"/>
                <w:szCs w:val="24"/>
              </w:rPr>
              <w:t xml:space="preserve"> (London: Harper Collins, 2008). The volume will be available in digital form on the </w:t>
            </w:r>
            <w:proofErr w:type="spellStart"/>
            <w:r w:rsidR="00A247F7">
              <w:rPr>
                <w:rFonts w:ascii="ArialMT" w:hAnsi="ArialMT" w:cs="ArialMT"/>
                <w:kern w:val="0"/>
                <w:sz w:val="24"/>
                <w:szCs w:val="24"/>
              </w:rPr>
              <w:t>Elearning</w:t>
            </w:r>
            <w:proofErr w:type="spellEnd"/>
            <w:r w:rsidR="00A247F7">
              <w:rPr>
                <w:rFonts w:ascii="ArialMT" w:hAnsi="ArialMT" w:cs="ArialMT"/>
                <w:kern w:val="0"/>
                <w:sz w:val="24"/>
                <w:szCs w:val="24"/>
              </w:rPr>
              <w:t xml:space="preserve"> course platform.</w:t>
            </w:r>
          </w:p>
          <w:p w14:paraId="1B6641FA" w14:textId="00735721" w:rsidR="00585B4A" w:rsidRPr="00585B4A" w:rsidRDefault="00401669" w:rsidP="00401669">
            <w:pPr>
              <w:rPr>
                <w:rFonts w:ascii="Times New Roman" w:hAnsi="Times New Roman" w:cs="Times New Roman"/>
              </w:rPr>
            </w:pPr>
            <w:r>
              <w:rPr>
                <w:rFonts w:ascii="ArialMT" w:hAnsi="ArialMT" w:cs="ArialMT"/>
                <w:kern w:val="0"/>
                <w:sz w:val="24"/>
                <w:szCs w:val="24"/>
              </w:rPr>
              <w:t xml:space="preserve">• </w:t>
            </w:r>
            <w:r>
              <w:rPr>
                <w:rFonts w:ascii="TimesNewRomanPSMT" w:hAnsi="TimesNewRomanPSMT" w:cs="TimesNewRomanPSMT"/>
                <w:kern w:val="0"/>
                <w:sz w:val="24"/>
                <w:szCs w:val="24"/>
              </w:rPr>
              <w:t>Research articles to be uploaded</w:t>
            </w:r>
          </w:p>
        </w:tc>
      </w:tr>
    </w:tbl>
    <w:p w14:paraId="236ACD88" w14:textId="77777777" w:rsidR="003151FB" w:rsidRDefault="003151FB">
      <w:pPr>
        <w:rPr>
          <w:rFonts w:ascii="Times New Roman" w:hAnsi="Times New Roman" w:cs="Times New Roman"/>
        </w:rPr>
      </w:pPr>
    </w:p>
    <w:p w14:paraId="7FB72B36" w14:textId="6F388D91" w:rsidR="00A30F1D" w:rsidRPr="002F1088" w:rsidRDefault="00A30F1D" w:rsidP="00A30F1D">
      <w:pPr>
        <w:rPr>
          <w:rFonts w:ascii="Times New Roman" w:hAnsi="Times New Roman" w:cs="Times New Roman"/>
        </w:rPr>
      </w:pPr>
    </w:p>
    <w:sectPr w:rsidR="00A30F1D" w:rsidRPr="002F1088" w:rsidSect="009624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A4841" w14:textId="77777777" w:rsidR="00457EDE" w:rsidRDefault="00457EDE" w:rsidP="00461282">
      <w:pPr>
        <w:spacing w:after="0" w:line="240" w:lineRule="auto"/>
      </w:pPr>
      <w:r>
        <w:separator/>
      </w:r>
    </w:p>
  </w:endnote>
  <w:endnote w:type="continuationSeparator" w:id="0">
    <w:p w14:paraId="1A7962F9" w14:textId="77777777" w:rsidR="00457EDE" w:rsidRDefault="00457EDE" w:rsidP="0046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501461"/>
      <w:docPartObj>
        <w:docPartGallery w:val="Page Numbers (Bottom of Page)"/>
        <w:docPartUnique/>
      </w:docPartObj>
    </w:sdtPr>
    <w:sdtEndPr>
      <w:rPr>
        <w:noProof/>
      </w:rPr>
    </w:sdtEndPr>
    <w:sdtContent>
      <w:p w14:paraId="76ED5D94" w14:textId="51B16111" w:rsidR="000F27A6" w:rsidRDefault="000F27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CF103E" w14:textId="77777777" w:rsidR="000F27A6" w:rsidRDefault="000F2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2C91C" w14:textId="77777777" w:rsidR="00457EDE" w:rsidRDefault="00457EDE" w:rsidP="00461282">
      <w:pPr>
        <w:spacing w:after="0" w:line="240" w:lineRule="auto"/>
      </w:pPr>
      <w:r>
        <w:separator/>
      </w:r>
    </w:p>
  </w:footnote>
  <w:footnote w:type="continuationSeparator" w:id="0">
    <w:p w14:paraId="2D45B206" w14:textId="77777777" w:rsidR="00457EDE" w:rsidRDefault="00457EDE" w:rsidP="0046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38CB"/>
    <w:multiLevelType w:val="hybridMultilevel"/>
    <w:tmpl w:val="6B8AF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87D1E"/>
    <w:multiLevelType w:val="hybridMultilevel"/>
    <w:tmpl w:val="070CD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0916ED"/>
    <w:multiLevelType w:val="hybridMultilevel"/>
    <w:tmpl w:val="88580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0668B"/>
    <w:multiLevelType w:val="hybridMultilevel"/>
    <w:tmpl w:val="7A102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2B71B6"/>
    <w:multiLevelType w:val="hybridMultilevel"/>
    <w:tmpl w:val="47842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23D2B"/>
    <w:multiLevelType w:val="hybridMultilevel"/>
    <w:tmpl w:val="98509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5A5116"/>
    <w:multiLevelType w:val="hybridMultilevel"/>
    <w:tmpl w:val="1CD2F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C439F4"/>
    <w:multiLevelType w:val="hybridMultilevel"/>
    <w:tmpl w:val="FE8A8C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55C2F55"/>
    <w:multiLevelType w:val="hybridMultilevel"/>
    <w:tmpl w:val="41467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512C7F"/>
    <w:multiLevelType w:val="hybridMultilevel"/>
    <w:tmpl w:val="D0EE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B36A52"/>
    <w:multiLevelType w:val="hybridMultilevel"/>
    <w:tmpl w:val="54C0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E53D7D"/>
    <w:multiLevelType w:val="hybridMultilevel"/>
    <w:tmpl w:val="34D07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0B5211"/>
    <w:multiLevelType w:val="hybridMultilevel"/>
    <w:tmpl w:val="B4E68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6A645B"/>
    <w:multiLevelType w:val="hybridMultilevel"/>
    <w:tmpl w:val="C10ED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8A31D0"/>
    <w:multiLevelType w:val="hybridMultilevel"/>
    <w:tmpl w:val="52E8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2441778">
    <w:abstractNumId w:val="7"/>
  </w:num>
  <w:num w:numId="2" w16cid:durableId="719330581">
    <w:abstractNumId w:val="11"/>
  </w:num>
  <w:num w:numId="3" w16cid:durableId="1351024968">
    <w:abstractNumId w:val="8"/>
  </w:num>
  <w:num w:numId="4" w16cid:durableId="1492284057">
    <w:abstractNumId w:val="5"/>
  </w:num>
  <w:num w:numId="5" w16cid:durableId="1272012738">
    <w:abstractNumId w:val="12"/>
  </w:num>
  <w:num w:numId="6" w16cid:durableId="2041709559">
    <w:abstractNumId w:val="9"/>
  </w:num>
  <w:num w:numId="7" w16cid:durableId="586229267">
    <w:abstractNumId w:val="13"/>
  </w:num>
  <w:num w:numId="8" w16cid:durableId="1523009851">
    <w:abstractNumId w:val="3"/>
  </w:num>
  <w:num w:numId="9" w16cid:durableId="540627229">
    <w:abstractNumId w:val="2"/>
  </w:num>
  <w:num w:numId="10" w16cid:durableId="1450974750">
    <w:abstractNumId w:val="4"/>
  </w:num>
  <w:num w:numId="11" w16cid:durableId="265113294">
    <w:abstractNumId w:val="0"/>
  </w:num>
  <w:num w:numId="12" w16cid:durableId="453989430">
    <w:abstractNumId w:val="14"/>
  </w:num>
  <w:num w:numId="13" w16cid:durableId="1251814358">
    <w:abstractNumId w:val="10"/>
  </w:num>
  <w:num w:numId="14" w16cid:durableId="1136534887">
    <w:abstractNumId w:val="1"/>
  </w:num>
  <w:num w:numId="15" w16cid:durableId="16093932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088"/>
    <w:rsid w:val="00007ED4"/>
    <w:rsid w:val="000215AB"/>
    <w:rsid w:val="00074980"/>
    <w:rsid w:val="000928BC"/>
    <w:rsid w:val="00093064"/>
    <w:rsid w:val="00094704"/>
    <w:rsid w:val="000B183E"/>
    <w:rsid w:val="000B52A6"/>
    <w:rsid w:val="000C4606"/>
    <w:rsid w:val="000F27A6"/>
    <w:rsid w:val="00114C1A"/>
    <w:rsid w:val="00122504"/>
    <w:rsid w:val="001264DA"/>
    <w:rsid w:val="00146604"/>
    <w:rsid w:val="001537D1"/>
    <w:rsid w:val="001562DC"/>
    <w:rsid w:val="00162680"/>
    <w:rsid w:val="001B75F5"/>
    <w:rsid w:val="001B7AFF"/>
    <w:rsid w:val="001D6CDC"/>
    <w:rsid w:val="002343F2"/>
    <w:rsid w:val="00241890"/>
    <w:rsid w:val="0025742F"/>
    <w:rsid w:val="002736D6"/>
    <w:rsid w:val="00295F4A"/>
    <w:rsid w:val="002B5F02"/>
    <w:rsid w:val="002C235E"/>
    <w:rsid w:val="002C3CDC"/>
    <w:rsid w:val="002D5D94"/>
    <w:rsid w:val="002F1088"/>
    <w:rsid w:val="003151FB"/>
    <w:rsid w:val="00332117"/>
    <w:rsid w:val="00401669"/>
    <w:rsid w:val="00457EDE"/>
    <w:rsid w:val="00461282"/>
    <w:rsid w:val="0051061F"/>
    <w:rsid w:val="0053581E"/>
    <w:rsid w:val="00564AB9"/>
    <w:rsid w:val="00585B4A"/>
    <w:rsid w:val="005B3C8F"/>
    <w:rsid w:val="005B77BB"/>
    <w:rsid w:val="005D2FC6"/>
    <w:rsid w:val="005E6C29"/>
    <w:rsid w:val="00653964"/>
    <w:rsid w:val="006A2FCB"/>
    <w:rsid w:val="006E46C4"/>
    <w:rsid w:val="006F239A"/>
    <w:rsid w:val="00702D2A"/>
    <w:rsid w:val="007242B3"/>
    <w:rsid w:val="0074142C"/>
    <w:rsid w:val="00773846"/>
    <w:rsid w:val="007825B1"/>
    <w:rsid w:val="007A6939"/>
    <w:rsid w:val="007D2637"/>
    <w:rsid w:val="00834BCE"/>
    <w:rsid w:val="0086349C"/>
    <w:rsid w:val="00875D9B"/>
    <w:rsid w:val="008C23FA"/>
    <w:rsid w:val="00906B45"/>
    <w:rsid w:val="00934EB7"/>
    <w:rsid w:val="00951859"/>
    <w:rsid w:val="00962445"/>
    <w:rsid w:val="0097423B"/>
    <w:rsid w:val="00994577"/>
    <w:rsid w:val="009B2179"/>
    <w:rsid w:val="009C171B"/>
    <w:rsid w:val="009D3FFA"/>
    <w:rsid w:val="00A1251D"/>
    <w:rsid w:val="00A16770"/>
    <w:rsid w:val="00A20B9A"/>
    <w:rsid w:val="00A247F7"/>
    <w:rsid w:val="00A30F1D"/>
    <w:rsid w:val="00A34C7C"/>
    <w:rsid w:val="00A51689"/>
    <w:rsid w:val="00A57E35"/>
    <w:rsid w:val="00A629DE"/>
    <w:rsid w:val="00AA00B0"/>
    <w:rsid w:val="00AE2741"/>
    <w:rsid w:val="00AF134B"/>
    <w:rsid w:val="00B43372"/>
    <w:rsid w:val="00B5413F"/>
    <w:rsid w:val="00B561AE"/>
    <w:rsid w:val="00C02E58"/>
    <w:rsid w:val="00C90F1D"/>
    <w:rsid w:val="00CA1BF9"/>
    <w:rsid w:val="00CC4E31"/>
    <w:rsid w:val="00CD2C60"/>
    <w:rsid w:val="00CE3B60"/>
    <w:rsid w:val="00CF016F"/>
    <w:rsid w:val="00CF38A5"/>
    <w:rsid w:val="00D50061"/>
    <w:rsid w:val="00D51D40"/>
    <w:rsid w:val="00D727C4"/>
    <w:rsid w:val="00D76A20"/>
    <w:rsid w:val="00D91D9C"/>
    <w:rsid w:val="00DF5348"/>
    <w:rsid w:val="00E40C19"/>
    <w:rsid w:val="00E45DCE"/>
    <w:rsid w:val="00E55E8F"/>
    <w:rsid w:val="00E70A38"/>
    <w:rsid w:val="00E774E0"/>
    <w:rsid w:val="00E9254D"/>
    <w:rsid w:val="00EA720B"/>
    <w:rsid w:val="00EB6206"/>
    <w:rsid w:val="00EB659F"/>
    <w:rsid w:val="00EF39EC"/>
    <w:rsid w:val="00F060DB"/>
    <w:rsid w:val="00F12E60"/>
    <w:rsid w:val="00F43715"/>
    <w:rsid w:val="00F64E2F"/>
    <w:rsid w:val="00FA5502"/>
    <w:rsid w:val="00FB55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AB19C"/>
  <w15:chartTrackingRefBased/>
  <w15:docId w15:val="{1106706D-0254-44EE-84A0-5563E1451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1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51FB"/>
    <w:pPr>
      <w:ind w:left="720"/>
      <w:contextualSpacing/>
    </w:pPr>
  </w:style>
  <w:style w:type="paragraph" w:styleId="Header">
    <w:name w:val="header"/>
    <w:basedOn w:val="Normal"/>
    <w:link w:val="HeaderChar"/>
    <w:uiPriority w:val="99"/>
    <w:unhideWhenUsed/>
    <w:rsid w:val="0046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82"/>
  </w:style>
  <w:style w:type="paragraph" w:styleId="Footer">
    <w:name w:val="footer"/>
    <w:basedOn w:val="Normal"/>
    <w:link w:val="FooterChar"/>
    <w:uiPriority w:val="99"/>
    <w:unhideWhenUsed/>
    <w:rsid w:val="0046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741504">
      <w:bodyDiv w:val="1"/>
      <w:marLeft w:val="0"/>
      <w:marRight w:val="0"/>
      <w:marTop w:val="0"/>
      <w:marBottom w:val="0"/>
      <w:divBdr>
        <w:top w:val="none" w:sz="0" w:space="0" w:color="auto"/>
        <w:left w:val="none" w:sz="0" w:space="0" w:color="auto"/>
        <w:bottom w:val="none" w:sz="0" w:space="0" w:color="auto"/>
        <w:right w:val="none" w:sz="0" w:space="0" w:color="auto"/>
      </w:divBdr>
    </w:div>
    <w:div w:id="10221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Palmer Russell</dc:creator>
  <cp:keywords/>
  <dc:description/>
  <cp:lastModifiedBy>Sandro</cp:lastModifiedBy>
  <cp:revision>2</cp:revision>
  <cp:lastPrinted>2024-02-28T09:43:00Z</cp:lastPrinted>
  <dcterms:created xsi:type="dcterms:W3CDTF">2024-08-27T13:53:00Z</dcterms:created>
  <dcterms:modified xsi:type="dcterms:W3CDTF">2024-08-27T13:53:00Z</dcterms:modified>
</cp:coreProperties>
</file>