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12EAB" w14:textId="77777777" w:rsidR="00521B65" w:rsidRPr="00BB7DD9" w:rsidRDefault="00521B65" w:rsidP="00521B65">
      <w:pPr>
        <w:rPr>
          <w:b/>
          <w:color w:val="000000"/>
          <w:sz w:val="24"/>
          <w:lang w:val="en-GB"/>
        </w:rPr>
      </w:pPr>
      <w:r>
        <w:rPr>
          <w:b/>
          <w:color w:val="000000"/>
          <w:sz w:val="24"/>
          <w:lang w:val="en-GB"/>
        </w:rPr>
        <w:tab/>
      </w:r>
      <w:r w:rsidRPr="00BB7DD9">
        <w:rPr>
          <w:b/>
          <w:color w:val="000000"/>
          <w:sz w:val="24"/>
          <w:lang w:val="en-GB"/>
        </w:rPr>
        <w:t>全英文课程采用如下英文版教学大纲</w:t>
      </w:r>
      <w:r w:rsidRPr="00BB7DD9">
        <w:rPr>
          <w:b/>
          <w:color w:val="000000"/>
          <w:sz w:val="24"/>
          <w:lang w:val="en-GB"/>
        </w:rPr>
        <w:t xml:space="preserve"> </w:t>
      </w:r>
    </w:p>
    <w:p w14:paraId="661830B5" w14:textId="77777777" w:rsidR="00521B65" w:rsidRPr="00BB7DD9" w:rsidRDefault="00521B65" w:rsidP="00521B65">
      <w:pPr>
        <w:jc w:val="center"/>
        <w:rPr>
          <w:b/>
          <w:color w:val="000000"/>
          <w:sz w:val="28"/>
          <w:lang w:val="en-GB"/>
        </w:rPr>
      </w:pPr>
      <w:r w:rsidRPr="00BB7DD9">
        <w:rPr>
          <w:b/>
          <w:color w:val="000000"/>
          <w:sz w:val="28"/>
          <w:lang w:val="en-GB"/>
        </w:rPr>
        <w:t>Syllabus Sample of Fudan University</w:t>
      </w:r>
    </w:p>
    <w:tbl>
      <w:tblPr>
        <w:tblW w:w="8943" w:type="dxa"/>
        <w:tblBorders>
          <w:top w:val="single" w:sz="12" w:space="0" w:color="auto"/>
          <w:left w:val="single" w:sz="12" w:space="0" w:color="auto"/>
          <w:bottom w:val="single" w:sz="12" w:space="0" w:color="auto"/>
          <w:right w:val="single" w:sz="12" w:space="0" w:color="auto"/>
          <w:insideH w:val="single" w:sz="8" w:space="0" w:color="auto"/>
        </w:tblBorders>
        <w:tblLook w:val="01E0" w:firstRow="1" w:lastRow="1" w:firstColumn="1" w:lastColumn="1" w:noHBand="0" w:noVBand="0"/>
      </w:tblPr>
      <w:tblGrid>
        <w:gridCol w:w="1364"/>
        <w:gridCol w:w="1436"/>
        <w:gridCol w:w="1436"/>
        <w:gridCol w:w="1968"/>
        <w:gridCol w:w="208"/>
        <w:gridCol w:w="2531"/>
      </w:tblGrid>
      <w:tr w:rsidR="00521B65" w:rsidRPr="00BB7DD9" w14:paraId="6ADB7D6E" w14:textId="77777777" w:rsidTr="00BC7745">
        <w:trPr>
          <w:trHeight w:val="951"/>
        </w:trPr>
        <w:tc>
          <w:tcPr>
            <w:tcW w:w="8943" w:type="dxa"/>
            <w:gridSpan w:val="6"/>
            <w:tcBorders>
              <w:top w:val="nil"/>
              <w:left w:val="nil"/>
              <w:right w:val="nil"/>
            </w:tcBorders>
            <w:shd w:val="clear" w:color="auto" w:fill="auto"/>
          </w:tcPr>
          <w:p w14:paraId="491180BF" w14:textId="77777777" w:rsidR="00521B65" w:rsidRPr="00BB7DD9" w:rsidRDefault="00521B65" w:rsidP="00BC7745">
            <w:pPr>
              <w:spacing w:before="100" w:beforeAutospacing="1" w:after="100" w:afterAutospacing="1"/>
              <w:rPr>
                <w:b/>
                <w:color w:val="000000"/>
                <w:sz w:val="24"/>
                <w:lang w:val="en-GB"/>
              </w:rPr>
            </w:pPr>
            <w:bookmarkStart w:id="0" w:name="_GoBack"/>
            <w:bookmarkEnd w:id="0"/>
          </w:p>
          <w:p w14:paraId="3F84F5EE" w14:textId="7EC895EC" w:rsidR="00521B65" w:rsidRPr="00BB7DD9" w:rsidRDefault="00521B65" w:rsidP="00BC7745">
            <w:pPr>
              <w:spacing w:before="100" w:beforeAutospacing="1" w:after="100" w:afterAutospacing="1"/>
              <w:rPr>
                <w:b/>
                <w:color w:val="000000"/>
                <w:sz w:val="24"/>
                <w:lang w:val="en-GB"/>
              </w:rPr>
            </w:pPr>
            <w:r w:rsidRPr="00BB7DD9">
              <w:rPr>
                <w:b/>
                <w:color w:val="000000"/>
                <w:sz w:val="24"/>
                <w:lang w:val="en-GB"/>
              </w:rPr>
              <w:t>Department: History                                         Date: 202</w:t>
            </w:r>
            <w:r>
              <w:rPr>
                <w:b/>
                <w:color w:val="000000"/>
                <w:sz w:val="24"/>
                <w:lang w:val="en-GB"/>
              </w:rPr>
              <w:t>4</w:t>
            </w:r>
            <w:r w:rsidRPr="00BB7DD9">
              <w:rPr>
                <w:b/>
                <w:color w:val="000000"/>
                <w:sz w:val="24"/>
                <w:lang w:val="en-GB"/>
              </w:rPr>
              <w:t>.</w:t>
            </w:r>
            <w:r>
              <w:rPr>
                <w:b/>
                <w:color w:val="000000"/>
                <w:sz w:val="24"/>
                <w:lang w:val="en-GB"/>
              </w:rPr>
              <w:t>6</w:t>
            </w:r>
            <w:r w:rsidRPr="00BB7DD9">
              <w:rPr>
                <w:b/>
                <w:color w:val="000000"/>
                <w:sz w:val="24"/>
                <w:lang w:val="en-GB"/>
              </w:rPr>
              <w:t xml:space="preserve">     </w:t>
            </w:r>
          </w:p>
        </w:tc>
      </w:tr>
      <w:tr w:rsidR="00521B65" w:rsidRPr="00BB7DD9" w14:paraId="0CC7F8B0" w14:textId="77777777" w:rsidTr="00BC7745">
        <w:trPr>
          <w:trHeight w:val="516"/>
        </w:trPr>
        <w:tc>
          <w:tcPr>
            <w:tcW w:w="1364" w:type="dxa"/>
            <w:tcBorders>
              <w:top w:val="single" w:sz="12" w:space="0" w:color="auto"/>
              <w:right w:val="single" w:sz="8" w:space="0" w:color="auto"/>
            </w:tcBorders>
            <w:shd w:val="clear" w:color="auto" w:fill="auto"/>
            <w:vAlign w:val="center"/>
          </w:tcPr>
          <w:p w14:paraId="0167DA3A" w14:textId="77777777" w:rsidR="00521B65" w:rsidRPr="00BB7DD9" w:rsidRDefault="00521B65" w:rsidP="00BC7745">
            <w:pPr>
              <w:jc w:val="center"/>
              <w:rPr>
                <w:b/>
                <w:color w:val="000000"/>
                <w:lang w:val="en-GB"/>
              </w:rPr>
            </w:pPr>
            <w:r w:rsidRPr="00BB7DD9">
              <w:rPr>
                <w:b/>
                <w:color w:val="000000"/>
                <w:lang w:val="en-GB"/>
              </w:rPr>
              <w:t>Course Code</w:t>
            </w:r>
          </w:p>
        </w:tc>
        <w:tc>
          <w:tcPr>
            <w:tcW w:w="7579" w:type="dxa"/>
            <w:gridSpan w:val="5"/>
            <w:tcBorders>
              <w:top w:val="single" w:sz="12" w:space="0" w:color="auto"/>
              <w:left w:val="single" w:sz="8" w:space="0" w:color="auto"/>
            </w:tcBorders>
            <w:shd w:val="clear" w:color="auto" w:fill="auto"/>
            <w:vAlign w:val="center"/>
          </w:tcPr>
          <w:p w14:paraId="082BA0E4" w14:textId="77777777" w:rsidR="00521B65" w:rsidRPr="00BB7DD9" w:rsidRDefault="00521B65" w:rsidP="00BC7745">
            <w:pPr>
              <w:rPr>
                <w:color w:val="000000"/>
                <w:lang w:val="en-GB"/>
              </w:rPr>
            </w:pPr>
            <w:r w:rsidRPr="00BB7DD9">
              <w:rPr>
                <w:color w:val="000000"/>
                <w:lang w:val="en-GB"/>
              </w:rPr>
              <w:t>HIST1302283</w:t>
            </w:r>
          </w:p>
        </w:tc>
      </w:tr>
      <w:tr w:rsidR="00521B65" w:rsidRPr="00BB7DD9" w14:paraId="3EE9222C" w14:textId="77777777" w:rsidTr="00BC7745">
        <w:trPr>
          <w:trHeight w:val="581"/>
        </w:trPr>
        <w:tc>
          <w:tcPr>
            <w:tcW w:w="1364" w:type="dxa"/>
            <w:tcBorders>
              <w:right w:val="single" w:sz="8" w:space="0" w:color="auto"/>
            </w:tcBorders>
            <w:shd w:val="clear" w:color="auto" w:fill="auto"/>
            <w:vAlign w:val="center"/>
          </w:tcPr>
          <w:p w14:paraId="6E9C3D35" w14:textId="77777777" w:rsidR="00521B65" w:rsidRPr="00BB7DD9" w:rsidRDefault="00521B65" w:rsidP="00BC7745">
            <w:pPr>
              <w:jc w:val="center"/>
              <w:rPr>
                <w:b/>
                <w:color w:val="000000"/>
                <w:lang w:val="en-GB"/>
              </w:rPr>
            </w:pPr>
            <w:r w:rsidRPr="00BB7DD9">
              <w:rPr>
                <w:b/>
                <w:color w:val="000000"/>
                <w:lang w:val="en-GB"/>
              </w:rPr>
              <w:t>Course Title</w:t>
            </w:r>
          </w:p>
        </w:tc>
        <w:tc>
          <w:tcPr>
            <w:tcW w:w="7579" w:type="dxa"/>
            <w:gridSpan w:val="5"/>
            <w:tcBorders>
              <w:left w:val="single" w:sz="8" w:space="0" w:color="auto"/>
            </w:tcBorders>
            <w:shd w:val="clear" w:color="auto" w:fill="auto"/>
            <w:vAlign w:val="center"/>
          </w:tcPr>
          <w:p w14:paraId="7AE50476" w14:textId="77777777" w:rsidR="00521B65" w:rsidRPr="00BB7DD9" w:rsidRDefault="00521B65" w:rsidP="00BC7745">
            <w:pPr>
              <w:rPr>
                <w:color w:val="000000"/>
                <w:lang w:val="en-GB"/>
              </w:rPr>
            </w:pPr>
            <w:r w:rsidRPr="00BB7DD9">
              <w:rPr>
                <w:color w:val="000000"/>
              </w:rPr>
              <w:t>Modern History of Sub-Saharan</w:t>
            </w:r>
            <w:r>
              <w:rPr>
                <w:color w:val="000000"/>
              </w:rPr>
              <w:t xml:space="preserve"> </w:t>
            </w:r>
            <w:r w:rsidRPr="00BB7DD9">
              <w:rPr>
                <w:color w:val="000000"/>
              </w:rPr>
              <w:t>Africa</w:t>
            </w:r>
          </w:p>
        </w:tc>
      </w:tr>
      <w:tr w:rsidR="00521B65" w:rsidRPr="00BB7DD9" w14:paraId="5B045929" w14:textId="77777777" w:rsidTr="00BC7745">
        <w:trPr>
          <w:trHeight w:val="516"/>
        </w:trPr>
        <w:tc>
          <w:tcPr>
            <w:tcW w:w="1364" w:type="dxa"/>
            <w:tcBorders>
              <w:right w:val="single" w:sz="8" w:space="0" w:color="auto"/>
            </w:tcBorders>
            <w:shd w:val="clear" w:color="auto" w:fill="auto"/>
            <w:vAlign w:val="center"/>
          </w:tcPr>
          <w:p w14:paraId="10D0BCD7" w14:textId="77777777" w:rsidR="00521B65" w:rsidRPr="00BB7DD9" w:rsidRDefault="00521B65" w:rsidP="00BC7745">
            <w:pPr>
              <w:jc w:val="center"/>
              <w:rPr>
                <w:b/>
                <w:color w:val="000000"/>
                <w:lang w:val="en-GB"/>
              </w:rPr>
            </w:pPr>
            <w:r w:rsidRPr="00BB7DD9">
              <w:rPr>
                <w:b/>
                <w:color w:val="000000"/>
                <w:lang w:val="en-GB"/>
              </w:rPr>
              <w:t>Credit</w:t>
            </w:r>
          </w:p>
        </w:tc>
        <w:tc>
          <w:tcPr>
            <w:tcW w:w="2872" w:type="dxa"/>
            <w:gridSpan w:val="2"/>
            <w:tcBorders>
              <w:left w:val="single" w:sz="8" w:space="0" w:color="auto"/>
              <w:right w:val="single" w:sz="4" w:space="0" w:color="auto"/>
            </w:tcBorders>
            <w:shd w:val="clear" w:color="auto" w:fill="auto"/>
            <w:vAlign w:val="center"/>
          </w:tcPr>
          <w:p w14:paraId="32E94931" w14:textId="77777777" w:rsidR="00521B65" w:rsidRPr="00BB7DD9" w:rsidRDefault="00521B65" w:rsidP="00BC7745">
            <w:pPr>
              <w:rPr>
                <w:color w:val="000000"/>
                <w:lang w:val="en-GB"/>
              </w:rPr>
            </w:pPr>
            <w:r w:rsidRPr="00BB7DD9">
              <w:rPr>
                <w:color w:val="000000"/>
                <w:lang w:val="en-GB"/>
              </w:rPr>
              <w:t>20</w:t>
            </w:r>
          </w:p>
        </w:tc>
        <w:tc>
          <w:tcPr>
            <w:tcW w:w="1968" w:type="dxa"/>
            <w:tcBorders>
              <w:left w:val="single" w:sz="4" w:space="0" w:color="auto"/>
              <w:right w:val="single" w:sz="8" w:space="0" w:color="auto"/>
            </w:tcBorders>
            <w:shd w:val="clear" w:color="auto" w:fill="auto"/>
            <w:vAlign w:val="center"/>
          </w:tcPr>
          <w:p w14:paraId="3AA9A269" w14:textId="77777777" w:rsidR="00521B65" w:rsidRPr="00BB7DD9" w:rsidRDefault="00521B65" w:rsidP="00BC7745">
            <w:pPr>
              <w:jc w:val="center"/>
              <w:rPr>
                <w:b/>
                <w:color w:val="000000"/>
                <w:lang w:val="en-GB"/>
              </w:rPr>
            </w:pPr>
            <w:r w:rsidRPr="00BB7DD9">
              <w:rPr>
                <w:b/>
                <w:color w:val="000000"/>
                <w:lang w:val="en-GB"/>
              </w:rPr>
              <w:t>Credit Hours</w:t>
            </w:r>
          </w:p>
        </w:tc>
        <w:tc>
          <w:tcPr>
            <w:tcW w:w="2739" w:type="dxa"/>
            <w:gridSpan w:val="2"/>
            <w:tcBorders>
              <w:left w:val="single" w:sz="8" w:space="0" w:color="auto"/>
            </w:tcBorders>
            <w:shd w:val="clear" w:color="auto" w:fill="auto"/>
            <w:vAlign w:val="center"/>
          </w:tcPr>
          <w:p w14:paraId="18C8662C" w14:textId="77777777" w:rsidR="00521B65" w:rsidRPr="00BB7DD9" w:rsidRDefault="00521B65" w:rsidP="00BC7745">
            <w:pPr>
              <w:ind w:left="57"/>
              <w:rPr>
                <w:color w:val="000000"/>
                <w:lang w:val="en-GB"/>
              </w:rPr>
            </w:pPr>
            <w:r w:rsidRPr="00BB7DD9">
              <w:rPr>
                <w:color w:val="000000"/>
                <w:lang w:val="en-GB"/>
              </w:rPr>
              <w:t>2</w:t>
            </w:r>
          </w:p>
        </w:tc>
      </w:tr>
      <w:tr w:rsidR="00521B65" w:rsidRPr="00BB7DD9" w14:paraId="3A37EA18" w14:textId="77777777" w:rsidTr="00BC7745">
        <w:trPr>
          <w:trHeight w:val="455"/>
        </w:trPr>
        <w:tc>
          <w:tcPr>
            <w:tcW w:w="1364" w:type="dxa"/>
            <w:tcBorders>
              <w:right w:val="single" w:sz="8" w:space="0" w:color="auto"/>
            </w:tcBorders>
            <w:shd w:val="clear" w:color="auto" w:fill="auto"/>
            <w:vAlign w:val="center"/>
          </w:tcPr>
          <w:p w14:paraId="50DD560E" w14:textId="77777777" w:rsidR="00521B65" w:rsidRPr="00BB7DD9" w:rsidRDefault="00521B65" w:rsidP="00BC7745">
            <w:pPr>
              <w:jc w:val="center"/>
              <w:rPr>
                <w:b/>
                <w:color w:val="000000"/>
                <w:lang w:val="en-GB"/>
              </w:rPr>
            </w:pPr>
            <w:r w:rsidRPr="00BB7DD9">
              <w:rPr>
                <w:b/>
                <w:color w:val="000000"/>
                <w:lang w:val="en-GB"/>
              </w:rPr>
              <w:t>Course Nature</w:t>
            </w:r>
          </w:p>
        </w:tc>
        <w:tc>
          <w:tcPr>
            <w:tcW w:w="7579" w:type="dxa"/>
            <w:gridSpan w:val="5"/>
            <w:tcBorders>
              <w:left w:val="single" w:sz="8" w:space="0" w:color="auto"/>
            </w:tcBorders>
            <w:shd w:val="clear" w:color="auto" w:fill="auto"/>
            <w:vAlign w:val="center"/>
          </w:tcPr>
          <w:p w14:paraId="563B40F5" w14:textId="77777777" w:rsidR="00521B65" w:rsidRPr="00BB7DD9" w:rsidRDefault="00521B65" w:rsidP="00BC7745">
            <w:pPr>
              <w:spacing w:line="340" w:lineRule="exact"/>
              <w:rPr>
                <w:color w:val="000000"/>
                <w:lang w:val="en-GB"/>
              </w:rPr>
            </w:pPr>
            <w:r w:rsidRPr="00BB7DD9">
              <w:rPr>
                <w:color w:val="000000"/>
                <w:sz w:val="28"/>
                <w:lang w:val="en-GB"/>
              </w:rPr>
              <w:t>□</w:t>
            </w:r>
            <w:r w:rsidRPr="00BB7DD9">
              <w:rPr>
                <w:color w:val="000000"/>
                <w:szCs w:val="21"/>
                <w:lang w:val="en-GB"/>
              </w:rPr>
              <w:t xml:space="preserve">Specific General Education Courses □Core Courses □General Education Elective Courses □Basic Courses in General Discipline □Professional Compulsory Courses </w:t>
            </w:r>
            <w:r w:rsidRPr="00BB7DD9">
              <w:rPr>
                <w:color w:val="000000"/>
                <w:szCs w:val="21"/>
                <w:highlight w:val="yellow"/>
                <w:lang w:val="en-GB"/>
              </w:rPr>
              <w:t>□</w:t>
            </w:r>
            <w:r w:rsidRPr="00BB7DD9">
              <w:rPr>
                <w:color w:val="000000"/>
                <w:szCs w:val="21"/>
                <w:lang w:val="en-GB"/>
              </w:rPr>
              <w:t>Professional Elective Courses □Others</w:t>
            </w:r>
          </w:p>
        </w:tc>
      </w:tr>
      <w:tr w:rsidR="00521B65" w:rsidRPr="00BB7DD9" w14:paraId="7F5EB580" w14:textId="77777777" w:rsidTr="00BC7745">
        <w:trPr>
          <w:trHeight w:val="1491"/>
        </w:trPr>
        <w:tc>
          <w:tcPr>
            <w:tcW w:w="1364" w:type="dxa"/>
            <w:tcBorders>
              <w:right w:val="single" w:sz="8" w:space="0" w:color="auto"/>
            </w:tcBorders>
            <w:shd w:val="clear" w:color="auto" w:fill="auto"/>
            <w:vAlign w:val="center"/>
          </w:tcPr>
          <w:p w14:paraId="0E1C7490" w14:textId="77777777" w:rsidR="00521B65" w:rsidRPr="00BB7DD9" w:rsidRDefault="00521B65" w:rsidP="00BC7745">
            <w:pPr>
              <w:jc w:val="center"/>
              <w:rPr>
                <w:b/>
                <w:color w:val="000000"/>
                <w:lang w:val="en-GB"/>
              </w:rPr>
            </w:pPr>
            <w:r w:rsidRPr="00BB7DD9">
              <w:rPr>
                <w:b/>
                <w:color w:val="000000"/>
                <w:lang w:val="en-GB"/>
              </w:rPr>
              <w:t>Course Objectives</w:t>
            </w:r>
          </w:p>
        </w:tc>
        <w:tc>
          <w:tcPr>
            <w:tcW w:w="7579" w:type="dxa"/>
            <w:gridSpan w:val="5"/>
            <w:tcBorders>
              <w:left w:val="single" w:sz="8" w:space="0" w:color="auto"/>
            </w:tcBorders>
            <w:shd w:val="clear" w:color="auto" w:fill="auto"/>
          </w:tcPr>
          <w:p w14:paraId="74B0639E" w14:textId="77777777" w:rsidR="00521B65" w:rsidRPr="00BB7DD9" w:rsidRDefault="00521B65" w:rsidP="00BC7745">
            <w:pPr>
              <w:rPr>
                <w:color w:val="000000"/>
                <w:lang w:val="en-GB"/>
              </w:rPr>
            </w:pPr>
            <w:r w:rsidRPr="00BB7DD9">
              <w:rPr>
                <w:color w:val="000000"/>
                <w:lang w:val="en-GB"/>
              </w:rPr>
              <w:t>This course introduces students to the basic knowledge and understanding of the 19</w:t>
            </w:r>
            <w:r w:rsidRPr="00BB7DD9">
              <w:rPr>
                <w:color w:val="000000"/>
                <w:vertAlign w:val="superscript"/>
                <w:lang w:val="en-GB"/>
              </w:rPr>
              <w:t>th</w:t>
            </w:r>
            <w:r w:rsidRPr="00BB7DD9">
              <w:rPr>
                <w:color w:val="000000"/>
                <w:lang w:val="en-GB"/>
              </w:rPr>
              <w:t>- and 20</w:t>
            </w:r>
            <w:r w:rsidRPr="00BB7DD9">
              <w:rPr>
                <w:color w:val="000000"/>
                <w:vertAlign w:val="superscript"/>
                <w:lang w:val="en-GB"/>
              </w:rPr>
              <w:t>th</w:t>
            </w:r>
            <w:r w:rsidRPr="00BB7DD9">
              <w:rPr>
                <w:color w:val="000000"/>
                <w:lang w:val="en-GB"/>
              </w:rPr>
              <w:t>- century sub-Saharan African history. Any student of political science, economics, psychology, business, anthropology, or literature who wishes</w:t>
            </w:r>
            <w:r w:rsidRPr="00BB7DD9">
              <w:rPr>
                <w:rFonts w:hint="eastAsia"/>
                <w:color w:val="000000"/>
                <w:lang w:val="en-GB"/>
              </w:rPr>
              <w:t xml:space="preserve"> </w:t>
            </w:r>
            <w:r w:rsidRPr="00BB7DD9">
              <w:rPr>
                <w:color w:val="000000"/>
                <w:lang w:val="en-GB"/>
              </w:rPr>
              <w:t>to understand Africa must study its history, which sets the stage for the present. This course will offer you:</w:t>
            </w:r>
          </w:p>
          <w:p w14:paraId="2DEAA427" w14:textId="77777777" w:rsidR="00521B65" w:rsidRPr="00BB7DD9" w:rsidRDefault="00521B65" w:rsidP="00521B65">
            <w:pPr>
              <w:numPr>
                <w:ilvl w:val="0"/>
                <w:numId w:val="1"/>
              </w:numPr>
              <w:rPr>
                <w:color w:val="000000"/>
                <w:lang w:val="en-GB"/>
              </w:rPr>
            </w:pPr>
            <w:r w:rsidRPr="00BB7DD9">
              <w:rPr>
                <w:color w:val="000000"/>
                <w:lang w:val="en-GB"/>
              </w:rPr>
              <w:t>A basic narrative of sub-Saharan African history from 19</w:t>
            </w:r>
            <w:r w:rsidRPr="00BB7DD9">
              <w:rPr>
                <w:color w:val="000000"/>
                <w:vertAlign w:val="superscript"/>
                <w:lang w:val="en-GB"/>
              </w:rPr>
              <w:t>th</w:t>
            </w:r>
            <w:r w:rsidRPr="00BB7DD9">
              <w:rPr>
                <w:color w:val="000000"/>
                <w:lang w:val="en-GB"/>
              </w:rPr>
              <w:t xml:space="preserve"> century to the present;</w:t>
            </w:r>
          </w:p>
          <w:p w14:paraId="1DA83A78" w14:textId="77777777" w:rsidR="00521B65" w:rsidRPr="00BB7DD9" w:rsidRDefault="00521B65" w:rsidP="00521B65">
            <w:pPr>
              <w:numPr>
                <w:ilvl w:val="0"/>
                <w:numId w:val="1"/>
              </w:numPr>
              <w:rPr>
                <w:color w:val="000000"/>
                <w:lang w:val="en-GB"/>
              </w:rPr>
            </w:pPr>
            <w:r w:rsidRPr="00BB7DD9">
              <w:rPr>
                <w:color w:val="000000"/>
                <w:lang w:val="en-GB"/>
              </w:rPr>
              <w:t>Detailed knowledge of the histories of selected African countries after assignment;</w:t>
            </w:r>
          </w:p>
          <w:p w14:paraId="59D7E050" w14:textId="77777777" w:rsidR="00521B65" w:rsidRPr="00BB7DD9" w:rsidRDefault="00521B65" w:rsidP="00521B65">
            <w:pPr>
              <w:numPr>
                <w:ilvl w:val="0"/>
                <w:numId w:val="1"/>
              </w:numPr>
              <w:rPr>
                <w:color w:val="000000"/>
                <w:lang w:val="en-GB"/>
              </w:rPr>
            </w:pPr>
            <w:r w:rsidRPr="00BB7DD9">
              <w:rPr>
                <w:color w:val="000000"/>
                <w:lang w:val="en-GB"/>
              </w:rPr>
              <w:t>An understanding of the framework in which sub-Saharan Africa has interacted with the rest of the world throughout the last century;</w:t>
            </w:r>
          </w:p>
          <w:p w14:paraId="49C54B48" w14:textId="77777777" w:rsidR="00521B65" w:rsidRPr="00BB7DD9" w:rsidRDefault="00521B65" w:rsidP="00521B65">
            <w:pPr>
              <w:numPr>
                <w:ilvl w:val="0"/>
                <w:numId w:val="1"/>
              </w:numPr>
              <w:rPr>
                <w:color w:val="000000"/>
                <w:lang w:val="en-GB"/>
              </w:rPr>
            </w:pPr>
            <w:r w:rsidRPr="00BB7DD9">
              <w:rPr>
                <w:color w:val="000000"/>
                <w:lang w:val="en-GB"/>
              </w:rPr>
              <w:t>A way to approach contemporary issues in African politics, society and culture through a historical lens;</w:t>
            </w:r>
          </w:p>
          <w:p w14:paraId="30E5EA6A" w14:textId="77777777" w:rsidR="00521B65" w:rsidRPr="00BB7DD9" w:rsidRDefault="00521B65" w:rsidP="00521B65">
            <w:pPr>
              <w:numPr>
                <w:ilvl w:val="0"/>
                <w:numId w:val="1"/>
              </w:numPr>
              <w:rPr>
                <w:color w:val="000000"/>
                <w:lang w:val="en-GB"/>
              </w:rPr>
            </w:pPr>
            <w:r w:rsidRPr="00BB7DD9">
              <w:rPr>
                <w:color w:val="000000"/>
                <w:lang w:val="en-GB"/>
              </w:rPr>
              <w:t>Experience in interpreting sources, engaging in historical debates, delivering analytical arguments both orally and in written form.</w:t>
            </w:r>
          </w:p>
        </w:tc>
      </w:tr>
      <w:tr w:rsidR="00521B65" w:rsidRPr="00BB7DD9" w14:paraId="61EA837C" w14:textId="77777777" w:rsidTr="00BC7745">
        <w:trPr>
          <w:trHeight w:val="1529"/>
        </w:trPr>
        <w:tc>
          <w:tcPr>
            <w:tcW w:w="1364" w:type="dxa"/>
            <w:tcBorders>
              <w:right w:val="single" w:sz="8" w:space="0" w:color="auto"/>
            </w:tcBorders>
            <w:shd w:val="clear" w:color="auto" w:fill="auto"/>
            <w:vAlign w:val="center"/>
          </w:tcPr>
          <w:p w14:paraId="6F65FD43" w14:textId="77777777" w:rsidR="00521B65" w:rsidRPr="00BB7DD9" w:rsidRDefault="00521B65" w:rsidP="00BC7745">
            <w:pPr>
              <w:jc w:val="center"/>
              <w:rPr>
                <w:b/>
                <w:color w:val="000000"/>
                <w:lang w:val="en-GB"/>
              </w:rPr>
            </w:pPr>
            <w:r w:rsidRPr="00BB7DD9">
              <w:rPr>
                <w:b/>
                <w:color w:val="000000"/>
                <w:lang w:val="en-GB"/>
              </w:rPr>
              <w:t>Course Description</w:t>
            </w:r>
          </w:p>
        </w:tc>
        <w:tc>
          <w:tcPr>
            <w:tcW w:w="7579" w:type="dxa"/>
            <w:gridSpan w:val="5"/>
            <w:tcBorders>
              <w:left w:val="single" w:sz="8" w:space="0" w:color="auto"/>
            </w:tcBorders>
            <w:shd w:val="clear" w:color="auto" w:fill="auto"/>
          </w:tcPr>
          <w:p w14:paraId="36B1E6A8" w14:textId="77777777" w:rsidR="00521B65" w:rsidRPr="00BB7DD9" w:rsidRDefault="00521B65" w:rsidP="00BC7745">
            <w:pPr>
              <w:rPr>
                <w:color w:val="000000"/>
                <w:lang w:val="en-GB"/>
              </w:rPr>
            </w:pPr>
            <w:r w:rsidRPr="00BB7DD9">
              <w:rPr>
                <w:color w:val="000000"/>
                <w:lang w:val="en-GB"/>
              </w:rPr>
              <w:t>The first section of the course focuses on the European conquest of Africa and the dynamics of colonial rule from the political, social, and economic perspectives. The second section examines the rising tide of African nationalism, in both peaceful and violent forms, following the end of the Second World War. The third section deals with the postcolonial African states, including but not limited to the forms of government, structural adjustment and the feasibility of democracy in Africa.</w:t>
            </w:r>
          </w:p>
        </w:tc>
      </w:tr>
      <w:tr w:rsidR="00521B65" w:rsidRPr="00BB7DD9" w14:paraId="6D0B55E8" w14:textId="77777777" w:rsidTr="00BC7745">
        <w:trPr>
          <w:trHeight w:val="1762"/>
        </w:trPr>
        <w:tc>
          <w:tcPr>
            <w:tcW w:w="8943" w:type="dxa"/>
            <w:gridSpan w:val="6"/>
            <w:shd w:val="clear" w:color="auto" w:fill="auto"/>
          </w:tcPr>
          <w:p w14:paraId="7CC31EAF" w14:textId="77777777" w:rsidR="00521B65" w:rsidRPr="00BB7DD9" w:rsidRDefault="00521B65" w:rsidP="00BC7745">
            <w:pPr>
              <w:rPr>
                <w:b/>
                <w:color w:val="000000"/>
                <w:lang w:val="en-GB"/>
              </w:rPr>
            </w:pPr>
            <w:r w:rsidRPr="00BB7DD9">
              <w:rPr>
                <w:b/>
                <w:color w:val="000000"/>
                <w:lang w:val="en-GB"/>
              </w:rPr>
              <w:t>Course Requirements:</w:t>
            </w:r>
          </w:p>
          <w:p w14:paraId="647D1C54" w14:textId="77777777" w:rsidR="00521B65" w:rsidRPr="00BB7DD9" w:rsidRDefault="00521B65" w:rsidP="00BC7745">
            <w:pPr>
              <w:rPr>
                <w:bCs/>
                <w:color w:val="000000"/>
                <w:lang w:val="en-GB"/>
              </w:rPr>
            </w:pPr>
            <w:r w:rsidRPr="00BB7DD9">
              <w:rPr>
                <w:bCs/>
                <w:color w:val="000000"/>
                <w:lang w:val="en-GB"/>
              </w:rPr>
              <w:t xml:space="preserve">While this is an introductory course that requires no prior knowledge of African history, it is structured around discussions and you are expected to contribute to the discussion. Other more standardised requirements include: </w:t>
            </w:r>
          </w:p>
          <w:p w14:paraId="2EB4ACFD" w14:textId="77777777" w:rsidR="00521B65" w:rsidRPr="00BB7DD9" w:rsidRDefault="00521B65" w:rsidP="00521B65">
            <w:pPr>
              <w:numPr>
                <w:ilvl w:val="0"/>
                <w:numId w:val="2"/>
              </w:numPr>
              <w:rPr>
                <w:bCs/>
                <w:color w:val="000000"/>
                <w:lang w:val="en-GB"/>
              </w:rPr>
            </w:pPr>
            <w:r w:rsidRPr="00BB7DD9">
              <w:rPr>
                <w:bCs/>
                <w:color w:val="000000"/>
                <w:lang w:val="en-GB"/>
              </w:rPr>
              <w:t>Attend lectures having done the ‘Key readings’ listed for that day on the syllabus, and with a copy of the ‘Primary sources’ during our seminar discussions;</w:t>
            </w:r>
          </w:p>
          <w:p w14:paraId="645D4405" w14:textId="77777777" w:rsidR="00521B65" w:rsidRPr="00BB7DD9" w:rsidRDefault="00521B65" w:rsidP="00521B65">
            <w:pPr>
              <w:numPr>
                <w:ilvl w:val="0"/>
                <w:numId w:val="2"/>
              </w:numPr>
              <w:rPr>
                <w:bCs/>
                <w:color w:val="000000"/>
                <w:lang w:val="en-GB"/>
              </w:rPr>
            </w:pPr>
            <w:r w:rsidRPr="00BB7DD9">
              <w:rPr>
                <w:bCs/>
                <w:color w:val="000000"/>
                <w:lang w:val="en-GB"/>
              </w:rPr>
              <w:t>Consult ‘Additional readings’ and other sources</w:t>
            </w:r>
            <w:r w:rsidRPr="00BB7DD9">
              <w:rPr>
                <w:rFonts w:hint="eastAsia"/>
                <w:bCs/>
                <w:color w:val="000000"/>
                <w:lang w:val="en-GB"/>
              </w:rPr>
              <w:t xml:space="preserve"> </w:t>
            </w:r>
            <w:r w:rsidRPr="00BB7DD9">
              <w:rPr>
                <w:bCs/>
                <w:color w:val="000000"/>
              </w:rPr>
              <w:t>relevant to the designated theme;</w:t>
            </w:r>
          </w:p>
          <w:p w14:paraId="6907530C" w14:textId="77777777" w:rsidR="00521B65" w:rsidRPr="00BB7DD9" w:rsidRDefault="00521B65" w:rsidP="00521B65">
            <w:pPr>
              <w:numPr>
                <w:ilvl w:val="0"/>
                <w:numId w:val="2"/>
              </w:numPr>
              <w:rPr>
                <w:bCs/>
                <w:color w:val="000000"/>
                <w:lang w:val="en-GB"/>
              </w:rPr>
            </w:pPr>
            <w:r w:rsidRPr="00BB7DD9">
              <w:rPr>
                <w:bCs/>
                <w:color w:val="000000"/>
                <w:lang w:val="en-GB"/>
              </w:rPr>
              <w:t xml:space="preserve">Submit a 1500-word essay in the middle of the term for assessment; </w:t>
            </w:r>
          </w:p>
          <w:p w14:paraId="5909EE64" w14:textId="77777777" w:rsidR="00521B65" w:rsidRPr="00BB7DD9" w:rsidRDefault="00521B65" w:rsidP="00521B65">
            <w:pPr>
              <w:numPr>
                <w:ilvl w:val="0"/>
                <w:numId w:val="2"/>
              </w:numPr>
              <w:rPr>
                <w:bCs/>
                <w:color w:val="000000"/>
                <w:lang w:val="en-GB"/>
              </w:rPr>
            </w:pPr>
            <w:r w:rsidRPr="00BB7DD9">
              <w:rPr>
                <w:bCs/>
                <w:color w:val="000000"/>
                <w:lang w:val="en-GB"/>
              </w:rPr>
              <w:t xml:space="preserve">Complete and submit a final assignment of 2500 words. </w:t>
            </w:r>
          </w:p>
        </w:tc>
      </w:tr>
      <w:tr w:rsidR="00521B65" w:rsidRPr="00BB7DD9" w14:paraId="43190ACD" w14:textId="77777777" w:rsidTr="00BC7745">
        <w:trPr>
          <w:trHeight w:val="1226"/>
        </w:trPr>
        <w:tc>
          <w:tcPr>
            <w:tcW w:w="8943" w:type="dxa"/>
            <w:gridSpan w:val="6"/>
            <w:shd w:val="clear" w:color="auto" w:fill="auto"/>
          </w:tcPr>
          <w:p w14:paraId="66EB8E7B" w14:textId="77777777" w:rsidR="00521B65" w:rsidRPr="00BB7DD9" w:rsidRDefault="00521B65" w:rsidP="00BC7745">
            <w:pPr>
              <w:rPr>
                <w:b/>
                <w:color w:val="000000"/>
                <w:lang w:val="en-GB"/>
              </w:rPr>
            </w:pPr>
            <w:r w:rsidRPr="00BB7DD9">
              <w:rPr>
                <w:b/>
                <w:color w:val="000000"/>
                <w:lang w:val="en-GB"/>
              </w:rPr>
              <w:t>Teaching Methods:</w:t>
            </w:r>
          </w:p>
          <w:p w14:paraId="75C5DF6B" w14:textId="77777777" w:rsidR="00521B65" w:rsidRPr="00BB7DD9" w:rsidRDefault="00521B65" w:rsidP="00BC7745">
            <w:pPr>
              <w:rPr>
                <w:bCs/>
                <w:color w:val="000000"/>
                <w:lang w:val="en-GB"/>
              </w:rPr>
            </w:pPr>
            <w:r w:rsidRPr="00BB7DD9">
              <w:rPr>
                <w:bCs/>
                <w:color w:val="000000"/>
                <w:lang w:val="en-GB"/>
              </w:rPr>
              <w:t>45m lecture and 45m seminar discussion (student-led discussion every two weeks)</w:t>
            </w:r>
          </w:p>
        </w:tc>
      </w:tr>
      <w:tr w:rsidR="00521B65" w:rsidRPr="00BB7DD9" w14:paraId="56B0FC86" w14:textId="77777777" w:rsidTr="00BC7745">
        <w:trPr>
          <w:trHeight w:val="1993"/>
        </w:trPr>
        <w:tc>
          <w:tcPr>
            <w:tcW w:w="8943" w:type="dxa"/>
            <w:gridSpan w:val="6"/>
            <w:shd w:val="clear" w:color="auto" w:fill="auto"/>
          </w:tcPr>
          <w:p w14:paraId="32C028C6" w14:textId="77777777" w:rsidR="00521B65" w:rsidRPr="00BB7DD9" w:rsidRDefault="00521B65" w:rsidP="00BC7745">
            <w:pPr>
              <w:rPr>
                <w:b/>
                <w:color w:val="000000"/>
                <w:lang w:val="en-GB"/>
              </w:rPr>
            </w:pPr>
            <w:r w:rsidRPr="00BB7DD9">
              <w:rPr>
                <w:b/>
                <w:color w:val="000000"/>
                <w:lang w:val="en-GB"/>
              </w:rPr>
              <w:lastRenderedPageBreak/>
              <w:t xml:space="preserve">Instructor's Academic Background: </w:t>
            </w:r>
          </w:p>
          <w:p w14:paraId="10E906A7" w14:textId="77777777" w:rsidR="00521B65" w:rsidRPr="00BB7DD9" w:rsidRDefault="00521B65" w:rsidP="00BC7745">
            <w:pPr>
              <w:rPr>
                <w:bCs/>
                <w:color w:val="000000"/>
                <w:lang w:val="en-GB"/>
              </w:rPr>
            </w:pPr>
            <w:proofErr w:type="spellStart"/>
            <w:r w:rsidRPr="00BB7DD9">
              <w:rPr>
                <w:bCs/>
                <w:color w:val="000000"/>
                <w:lang w:val="en-GB"/>
              </w:rPr>
              <w:t>Dr.</w:t>
            </w:r>
            <w:proofErr w:type="spellEnd"/>
            <w:r w:rsidRPr="00BB7DD9">
              <w:rPr>
                <w:bCs/>
                <w:color w:val="000000"/>
                <w:lang w:val="en-GB"/>
              </w:rPr>
              <w:t xml:space="preserve"> </w:t>
            </w:r>
            <w:bookmarkStart w:id="1" w:name="OLE_LINK71"/>
            <w:bookmarkStart w:id="2" w:name="OLE_LINK72"/>
            <w:r w:rsidRPr="00BB7DD9">
              <w:rPr>
                <w:bCs/>
                <w:color w:val="000000"/>
                <w:lang w:val="en-GB"/>
              </w:rPr>
              <w:t xml:space="preserve">Jodie </w:t>
            </w:r>
            <w:bookmarkEnd w:id="1"/>
            <w:bookmarkEnd w:id="2"/>
            <w:proofErr w:type="spellStart"/>
            <w:r w:rsidRPr="00BB7DD9">
              <w:rPr>
                <w:bCs/>
                <w:color w:val="000000"/>
                <w:lang w:val="en-GB"/>
              </w:rPr>
              <w:t>Yuzhou</w:t>
            </w:r>
            <w:proofErr w:type="spellEnd"/>
            <w:r w:rsidRPr="00BB7DD9">
              <w:rPr>
                <w:bCs/>
                <w:color w:val="000000"/>
                <w:lang w:val="en-GB"/>
              </w:rPr>
              <w:t xml:space="preserve"> Sun is a historian of eastern and southern Africa in the twentieth century, focusing on Kenya and Zambia’s relations with China. Her research interests include China-Africa relations, Cold War history in the global South and global history of socialist ideas. She holds an MSc in African Studies and a DPhil in History from the University of Oxford.</w:t>
            </w:r>
            <w:r w:rsidRPr="00BB7DD9">
              <w:rPr>
                <w:color w:val="000000"/>
                <w:kern w:val="0"/>
                <w:sz w:val="24"/>
                <w:lang w:val="en-GB"/>
              </w:rPr>
              <w:t xml:space="preserve"> </w:t>
            </w:r>
            <w:r w:rsidRPr="00BB7DD9">
              <w:rPr>
                <w:bCs/>
                <w:color w:val="000000"/>
                <w:lang w:val="en-GB"/>
              </w:rPr>
              <w:t>Jodie has diverse and substantial teaching experience for the Faculty of History, African Studies Centre, and the Department of Politics and International Relations at the University of Oxford. She has completed The University of Oxford Developing Learning and Teaching (DLT) programme, which is accredited by the Staff and Educational Development Association.</w:t>
            </w:r>
          </w:p>
        </w:tc>
      </w:tr>
      <w:tr w:rsidR="00521B65" w:rsidRPr="00BB7DD9" w14:paraId="1989A530" w14:textId="77777777" w:rsidTr="00BC7745">
        <w:trPr>
          <w:trHeight w:val="420"/>
        </w:trPr>
        <w:tc>
          <w:tcPr>
            <w:tcW w:w="8943" w:type="dxa"/>
            <w:gridSpan w:val="6"/>
            <w:shd w:val="clear" w:color="auto" w:fill="auto"/>
            <w:vAlign w:val="center"/>
          </w:tcPr>
          <w:p w14:paraId="5ED481EF" w14:textId="77777777" w:rsidR="00521B65" w:rsidRPr="00BB7DD9" w:rsidRDefault="00521B65" w:rsidP="00BC7745">
            <w:pPr>
              <w:jc w:val="center"/>
              <w:rPr>
                <w:b/>
                <w:bCs/>
                <w:color w:val="000000"/>
                <w:lang w:val="en-GB"/>
              </w:rPr>
            </w:pPr>
            <w:r w:rsidRPr="00BB7DD9">
              <w:rPr>
                <w:b/>
                <w:bCs/>
                <w:color w:val="000000"/>
                <w:lang w:val="en-GB"/>
              </w:rPr>
              <w:t>Members of Teaching Team</w:t>
            </w:r>
          </w:p>
        </w:tc>
      </w:tr>
      <w:tr w:rsidR="00521B65" w:rsidRPr="00BB7DD9" w14:paraId="49BD24B4" w14:textId="77777777" w:rsidTr="00BC7745">
        <w:trPr>
          <w:trHeight w:val="465"/>
        </w:trPr>
        <w:tc>
          <w:tcPr>
            <w:tcW w:w="1364" w:type="dxa"/>
            <w:tcBorders>
              <w:right w:val="single" w:sz="8" w:space="0" w:color="auto"/>
            </w:tcBorders>
            <w:shd w:val="clear" w:color="auto" w:fill="auto"/>
            <w:vAlign w:val="center"/>
          </w:tcPr>
          <w:p w14:paraId="5092E379" w14:textId="77777777" w:rsidR="00521B65" w:rsidRPr="00BB7DD9" w:rsidRDefault="00521B65" w:rsidP="00BC7745">
            <w:pPr>
              <w:jc w:val="center"/>
              <w:rPr>
                <w:b/>
                <w:color w:val="000000"/>
                <w:lang w:val="en-GB"/>
              </w:rPr>
            </w:pPr>
            <w:r w:rsidRPr="00BB7DD9">
              <w:rPr>
                <w:b/>
                <w:color w:val="000000"/>
                <w:lang w:val="en-GB"/>
              </w:rPr>
              <w:t>Name</w:t>
            </w:r>
          </w:p>
        </w:tc>
        <w:tc>
          <w:tcPr>
            <w:tcW w:w="1436" w:type="dxa"/>
            <w:tcBorders>
              <w:left w:val="single" w:sz="8" w:space="0" w:color="auto"/>
              <w:right w:val="single" w:sz="8" w:space="0" w:color="auto"/>
            </w:tcBorders>
            <w:shd w:val="clear" w:color="auto" w:fill="auto"/>
            <w:vAlign w:val="center"/>
          </w:tcPr>
          <w:p w14:paraId="2E2D8C46" w14:textId="77777777" w:rsidR="00521B65" w:rsidRPr="00BB7DD9" w:rsidRDefault="00521B65" w:rsidP="00BC7745">
            <w:pPr>
              <w:jc w:val="center"/>
              <w:rPr>
                <w:b/>
                <w:color w:val="000000"/>
                <w:lang w:val="en-GB"/>
              </w:rPr>
            </w:pPr>
            <w:r w:rsidRPr="00BB7DD9">
              <w:rPr>
                <w:b/>
                <w:color w:val="000000"/>
                <w:lang w:val="en-GB"/>
              </w:rPr>
              <w:t>Gender</w:t>
            </w:r>
          </w:p>
        </w:tc>
        <w:tc>
          <w:tcPr>
            <w:tcW w:w="1436" w:type="dxa"/>
            <w:tcBorders>
              <w:left w:val="single" w:sz="8" w:space="0" w:color="auto"/>
              <w:right w:val="single" w:sz="8" w:space="0" w:color="auto"/>
            </w:tcBorders>
            <w:shd w:val="clear" w:color="auto" w:fill="auto"/>
            <w:vAlign w:val="center"/>
          </w:tcPr>
          <w:p w14:paraId="246B21D0" w14:textId="77777777" w:rsidR="00521B65" w:rsidRPr="00BB7DD9" w:rsidRDefault="00521B65" w:rsidP="00BC7745">
            <w:pPr>
              <w:jc w:val="center"/>
              <w:rPr>
                <w:b/>
                <w:color w:val="000000"/>
                <w:lang w:val="en-GB"/>
              </w:rPr>
            </w:pPr>
            <w:r w:rsidRPr="00BB7DD9">
              <w:rPr>
                <w:b/>
                <w:color w:val="000000"/>
                <w:lang w:val="en-GB"/>
              </w:rPr>
              <w:t>Professional Title</w:t>
            </w:r>
          </w:p>
        </w:tc>
        <w:tc>
          <w:tcPr>
            <w:tcW w:w="2176" w:type="dxa"/>
            <w:gridSpan w:val="2"/>
            <w:tcBorders>
              <w:left w:val="single" w:sz="8" w:space="0" w:color="auto"/>
              <w:right w:val="single" w:sz="8" w:space="0" w:color="auto"/>
            </w:tcBorders>
            <w:shd w:val="clear" w:color="auto" w:fill="auto"/>
            <w:vAlign w:val="center"/>
          </w:tcPr>
          <w:p w14:paraId="3CFCEDDF" w14:textId="77777777" w:rsidR="00521B65" w:rsidRPr="00BB7DD9" w:rsidRDefault="00521B65" w:rsidP="00BC7745">
            <w:pPr>
              <w:jc w:val="center"/>
              <w:rPr>
                <w:b/>
                <w:color w:val="000000"/>
                <w:lang w:val="en-GB"/>
              </w:rPr>
            </w:pPr>
            <w:r w:rsidRPr="00BB7DD9">
              <w:rPr>
                <w:b/>
                <w:color w:val="000000"/>
                <w:lang w:val="en-GB"/>
              </w:rPr>
              <w:t>Department</w:t>
            </w:r>
          </w:p>
        </w:tc>
        <w:tc>
          <w:tcPr>
            <w:tcW w:w="2531" w:type="dxa"/>
            <w:tcBorders>
              <w:left w:val="single" w:sz="8" w:space="0" w:color="auto"/>
            </w:tcBorders>
            <w:shd w:val="clear" w:color="auto" w:fill="auto"/>
            <w:vAlign w:val="center"/>
          </w:tcPr>
          <w:p w14:paraId="4E3E5E86" w14:textId="77777777" w:rsidR="00521B65" w:rsidRPr="00BB7DD9" w:rsidRDefault="00521B65" w:rsidP="00BC7745">
            <w:pPr>
              <w:jc w:val="center"/>
              <w:rPr>
                <w:b/>
                <w:color w:val="000000"/>
                <w:lang w:val="en-GB"/>
              </w:rPr>
            </w:pPr>
            <w:r w:rsidRPr="00BB7DD9">
              <w:rPr>
                <w:b/>
                <w:color w:val="000000"/>
                <w:lang w:val="en-GB"/>
              </w:rPr>
              <w:t>Responsibility</w:t>
            </w:r>
          </w:p>
        </w:tc>
      </w:tr>
      <w:tr w:rsidR="00521B65" w:rsidRPr="00BB7DD9" w14:paraId="01DD8ACE" w14:textId="77777777" w:rsidTr="00BC7745">
        <w:trPr>
          <w:trHeight w:val="465"/>
        </w:trPr>
        <w:tc>
          <w:tcPr>
            <w:tcW w:w="1364" w:type="dxa"/>
            <w:tcBorders>
              <w:right w:val="single" w:sz="8" w:space="0" w:color="auto"/>
            </w:tcBorders>
            <w:shd w:val="clear" w:color="auto" w:fill="auto"/>
          </w:tcPr>
          <w:p w14:paraId="7835E80D" w14:textId="77777777" w:rsidR="00521B65" w:rsidRPr="00BB7DD9" w:rsidRDefault="00521B65" w:rsidP="00BC7745">
            <w:pPr>
              <w:rPr>
                <w:color w:val="000000"/>
                <w:lang w:val="en-GB"/>
              </w:rPr>
            </w:pPr>
            <w:r w:rsidRPr="00BB7DD9">
              <w:rPr>
                <w:color w:val="000000"/>
                <w:lang w:val="en-GB"/>
              </w:rPr>
              <w:t xml:space="preserve"> Jodie </w:t>
            </w:r>
            <w:proofErr w:type="spellStart"/>
            <w:r w:rsidRPr="00BB7DD9">
              <w:rPr>
                <w:color w:val="000000"/>
                <w:lang w:val="en-GB"/>
              </w:rPr>
              <w:t>Yuzhou</w:t>
            </w:r>
            <w:proofErr w:type="spellEnd"/>
            <w:r w:rsidRPr="00BB7DD9">
              <w:rPr>
                <w:color w:val="000000"/>
                <w:lang w:val="en-GB"/>
              </w:rPr>
              <w:t xml:space="preserve"> Sun</w:t>
            </w:r>
          </w:p>
        </w:tc>
        <w:tc>
          <w:tcPr>
            <w:tcW w:w="1436" w:type="dxa"/>
            <w:tcBorders>
              <w:left w:val="single" w:sz="8" w:space="0" w:color="auto"/>
              <w:right w:val="single" w:sz="8" w:space="0" w:color="auto"/>
            </w:tcBorders>
            <w:shd w:val="clear" w:color="auto" w:fill="auto"/>
          </w:tcPr>
          <w:p w14:paraId="471432AF" w14:textId="77777777" w:rsidR="00521B65" w:rsidRPr="00BB7DD9" w:rsidRDefault="00521B65" w:rsidP="00BC7745">
            <w:pPr>
              <w:rPr>
                <w:color w:val="000000"/>
                <w:lang w:val="en-GB"/>
              </w:rPr>
            </w:pPr>
            <w:r w:rsidRPr="00BB7DD9">
              <w:rPr>
                <w:color w:val="000000"/>
                <w:lang w:val="en-GB"/>
              </w:rPr>
              <w:t>Female</w:t>
            </w:r>
          </w:p>
        </w:tc>
        <w:tc>
          <w:tcPr>
            <w:tcW w:w="1436" w:type="dxa"/>
            <w:tcBorders>
              <w:left w:val="single" w:sz="8" w:space="0" w:color="auto"/>
              <w:right w:val="single" w:sz="8" w:space="0" w:color="auto"/>
            </w:tcBorders>
            <w:shd w:val="clear" w:color="auto" w:fill="auto"/>
          </w:tcPr>
          <w:p w14:paraId="6CE93611" w14:textId="77777777" w:rsidR="00521B65" w:rsidRPr="00BB7DD9" w:rsidRDefault="00521B65" w:rsidP="00BC7745">
            <w:pPr>
              <w:rPr>
                <w:color w:val="000000"/>
              </w:rPr>
            </w:pPr>
            <w:r w:rsidRPr="00BB7DD9">
              <w:rPr>
                <w:color w:val="000000"/>
              </w:rPr>
              <w:t>Senior Lecturer</w:t>
            </w:r>
          </w:p>
        </w:tc>
        <w:tc>
          <w:tcPr>
            <w:tcW w:w="2176" w:type="dxa"/>
            <w:gridSpan w:val="2"/>
            <w:tcBorders>
              <w:left w:val="single" w:sz="8" w:space="0" w:color="auto"/>
              <w:right w:val="single" w:sz="8" w:space="0" w:color="auto"/>
            </w:tcBorders>
            <w:shd w:val="clear" w:color="auto" w:fill="auto"/>
          </w:tcPr>
          <w:p w14:paraId="49CC29DA" w14:textId="77777777" w:rsidR="00521B65" w:rsidRPr="00BB7DD9" w:rsidRDefault="00521B65" w:rsidP="00BC7745">
            <w:pPr>
              <w:rPr>
                <w:color w:val="000000"/>
                <w:lang w:val="en-GB"/>
              </w:rPr>
            </w:pPr>
            <w:r w:rsidRPr="00BB7DD9">
              <w:rPr>
                <w:color w:val="000000"/>
                <w:lang w:val="en-GB"/>
              </w:rPr>
              <w:t>History</w:t>
            </w:r>
          </w:p>
        </w:tc>
        <w:tc>
          <w:tcPr>
            <w:tcW w:w="2531" w:type="dxa"/>
            <w:tcBorders>
              <w:left w:val="single" w:sz="8" w:space="0" w:color="auto"/>
            </w:tcBorders>
            <w:shd w:val="clear" w:color="auto" w:fill="auto"/>
          </w:tcPr>
          <w:p w14:paraId="386E7DD1" w14:textId="77777777" w:rsidR="00521B65" w:rsidRPr="00BB7DD9" w:rsidRDefault="00521B65" w:rsidP="00BC7745">
            <w:pPr>
              <w:rPr>
                <w:color w:val="000000"/>
                <w:lang w:val="en-GB"/>
              </w:rPr>
            </w:pPr>
            <w:r w:rsidRPr="00BB7DD9">
              <w:rPr>
                <w:color w:val="000000"/>
                <w:lang w:val="en-GB"/>
              </w:rPr>
              <w:t>Teaching, marking and other related academic services</w:t>
            </w:r>
          </w:p>
        </w:tc>
      </w:tr>
      <w:tr w:rsidR="00521B65" w:rsidRPr="00BB7DD9" w14:paraId="5FE62917" w14:textId="77777777" w:rsidTr="00BC7745">
        <w:trPr>
          <w:trHeight w:val="465"/>
        </w:trPr>
        <w:tc>
          <w:tcPr>
            <w:tcW w:w="1364" w:type="dxa"/>
            <w:tcBorders>
              <w:right w:val="single" w:sz="8" w:space="0" w:color="auto"/>
            </w:tcBorders>
            <w:shd w:val="clear" w:color="auto" w:fill="auto"/>
          </w:tcPr>
          <w:p w14:paraId="2B22A614" w14:textId="77777777" w:rsidR="00521B65" w:rsidRPr="00BB7DD9" w:rsidRDefault="00521B65" w:rsidP="00BC7745">
            <w:pPr>
              <w:rPr>
                <w:color w:val="000000"/>
                <w:lang w:val="en-GB"/>
              </w:rPr>
            </w:pPr>
          </w:p>
        </w:tc>
        <w:tc>
          <w:tcPr>
            <w:tcW w:w="1436" w:type="dxa"/>
            <w:tcBorders>
              <w:left w:val="single" w:sz="8" w:space="0" w:color="auto"/>
              <w:right w:val="single" w:sz="8" w:space="0" w:color="auto"/>
            </w:tcBorders>
            <w:shd w:val="clear" w:color="auto" w:fill="auto"/>
          </w:tcPr>
          <w:p w14:paraId="6B4A0B4E" w14:textId="77777777" w:rsidR="00521B65" w:rsidRPr="00BB7DD9" w:rsidRDefault="00521B65" w:rsidP="00BC7745">
            <w:pPr>
              <w:rPr>
                <w:color w:val="000000"/>
                <w:lang w:val="en-GB"/>
              </w:rPr>
            </w:pPr>
          </w:p>
        </w:tc>
        <w:tc>
          <w:tcPr>
            <w:tcW w:w="1436" w:type="dxa"/>
            <w:tcBorders>
              <w:left w:val="single" w:sz="8" w:space="0" w:color="auto"/>
              <w:right w:val="single" w:sz="8" w:space="0" w:color="auto"/>
            </w:tcBorders>
            <w:shd w:val="clear" w:color="auto" w:fill="auto"/>
          </w:tcPr>
          <w:p w14:paraId="12A0AF77" w14:textId="77777777" w:rsidR="00521B65" w:rsidRPr="00BB7DD9" w:rsidRDefault="00521B65" w:rsidP="00BC7745">
            <w:pPr>
              <w:rPr>
                <w:color w:val="000000"/>
                <w:lang w:val="en-GB"/>
              </w:rPr>
            </w:pPr>
          </w:p>
        </w:tc>
        <w:tc>
          <w:tcPr>
            <w:tcW w:w="2176" w:type="dxa"/>
            <w:gridSpan w:val="2"/>
            <w:tcBorders>
              <w:left w:val="single" w:sz="8" w:space="0" w:color="auto"/>
              <w:right w:val="single" w:sz="8" w:space="0" w:color="auto"/>
            </w:tcBorders>
            <w:shd w:val="clear" w:color="auto" w:fill="auto"/>
          </w:tcPr>
          <w:p w14:paraId="397832EF" w14:textId="77777777" w:rsidR="00521B65" w:rsidRPr="00BB7DD9" w:rsidRDefault="00521B65" w:rsidP="00BC7745">
            <w:pPr>
              <w:rPr>
                <w:color w:val="000000"/>
                <w:lang w:val="en-GB"/>
              </w:rPr>
            </w:pPr>
          </w:p>
        </w:tc>
        <w:tc>
          <w:tcPr>
            <w:tcW w:w="2531" w:type="dxa"/>
            <w:tcBorders>
              <w:left w:val="single" w:sz="8" w:space="0" w:color="auto"/>
            </w:tcBorders>
            <w:shd w:val="clear" w:color="auto" w:fill="auto"/>
          </w:tcPr>
          <w:p w14:paraId="5346D855" w14:textId="77777777" w:rsidR="00521B65" w:rsidRPr="00BB7DD9" w:rsidRDefault="00521B65" w:rsidP="00BC7745">
            <w:pPr>
              <w:rPr>
                <w:color w:val="000000"/>
                <w:lang w:val="en-GB"/>
              </w:rPr>
            </w:pPr>
          </w:p>
        </w:tc>
      </w:tr>
      <w:tr w:rsidR="00521B65" w:rsidRPr="00BB7DD9" w14:paraId="77602E95" w14:textId="77777777" w:rsidTr="00BC7745">
        <w:trPr>
          <w:trHeight w:val="465"/>
        </w:trPr>
        <w:tc>
          <w:tcPr>
            <w:tcW w:w="1364" w:type="dxa"/>
            <w:tcBorders>
              <w:right w:val="single" w:sz="8" w:space="0" w:color="auto"/>
            </w:tcBorders>
            <w:shd w:val="clear" w:color="auto" w:fill="auto"/>
          </w:tcPr>
          <w:p w14:paraId="1BC34CFF" w14:textId="77777777" w:rsidR="00521B65" w:rsidRPr="00BB7DD9" w:rsidRDefault="00521B65" w:rsidP="00BC7745">
            <w:pPr>
              <w:rPr>
                <w:color w:val="000000"/>
                <w:lang w:val="en-GB"/>
              </w:rPr>
            </w:pPr>
          </w:p>
        </w:tc>
        <w:tc>
          <w:tcPr>
            <w:tcW w:w="1436" w:type="dxa"/>
            <w:tcBorders>
              <w:left w:val="single" w:sz="8" w:space="0" w:color="auto"/>
              <w:right w:val="single" w:sz="8" w:space="0" w:color="auto"/>
            </w:tcBorders>
            <w:shd w:val="clear" w:color="auto" w:fill="auto"/>
          </w:tcPr>
          <w:p w14:paraId="2E6D8CDB" w14:textId="77777777" w:rsidR="00521B65" w:rsidRPr="00BB7DD9" w:rsidRDefault="00521B65" w:rsidP="00BC7745">
            <w:pPr>
              <w:rPr>
                <w:color w:val="000000"/>
                <w:lang w:val="en-GB"/>
              </w:rPr>
            </w:pPr>
          </w:p>
        </w:tc>
        <w:tc>
          <w:tcPr>
            <w:tcW w:w="1436" w:type="dxa"/>
            <w:tcBorders>
              <w:left w:val="single" w:sz="8" w:space="0" w:color="auto"/>
              <w:right w:val="single" w:sz="8" w:space="0" w:color="auto"/>
            </w:tcBorders>
            <w:shd w:val="clear" w:color="auto" w:fill="auto"/>
          </w:tcPr>
          <w:p w14:paraId="3BC18C91" w14:textId="77777777" w:rsidR="00521B65" w:rsidRPr="00BB7DD9" w:rsidRDefault="00521B65" w:rsidP="00BC7745">
            <w:pPr>
              <w:rPr>
                <w:color w:val="000000"/>
                <w:lang w:val="en-GB"/>
              </w:rPr>
            </w:pPr>
          </w:p>
        </w:tc>
        <w:tc>
          <w:tcPr>
            <w:tcW w:w="2176" w:type="dxa"/>
            <w:gridSpan w:val="2"/>
            <w:tcBorders>
              <w:left w:val="single" w:sz="8" w:space="0" w:color="auto"/>
              <w:right w:val="single" w:sz="8" w:space="0" w:color="auto"/>
            </w:tcBorders>
            <w:shd w:val="clear" w:color="auto" w:fill="auto"/>
          </w:tcPr>
          <w:p w14:paraId="0B3A7CCE" w14:textId="77777777" w:rsidR="00521B65" w:rsidRPr="00BB7DD9" w:rsidRDefault="00521B65" w:rsidP="00BC7745">
            <w:pPr>
              <w:rPr>
                <w:color w:val="000000"/>
                <w:lang w:val="en-GB"/>
              </w:rPr>
            </w:pPr>
          </w:p>
        </w:tc>
        <w:tc>
          <w:tcPr>
            <w:tcW w:w="2531" w:type="dxa"/>
            <w:tcBorders>
              <w:left w:val="single" w:sz="8" w:space="0" w:color="auto"/>
            </w:tcBorders>
            <w:shd w:val="clear" w:color="auto" w:fill="auto"/>
          </w:tcPr>
          <w:p w14:paraId="5DD2B46A" w14:textId="77777777" w:rsidR="00521B65" w:rsidRPr="00BB7DD9" w:rsidRDefault="00521B65" w:rsidP="00BC7745">
            <w:pPr>
              <w:rPr>
                <w:color w:val="000000"/>
                <w:lang w:val="en-GB"/>
              </w:rPr>
            </w:pPr>
          </w:p>
        </w:tc>
      </w:tr>
      <w:tr w:rsidR="00521B65" w:rsidRPr="00BB7DD9" w14:paraId="02221E4A" w14:textId="77777777" w:rsidTr="00BC7745">
        <w:trPr>
          <w:trHeight w:val="465"/>
        </w:trPr>
        <w:tc>
          <w:tcPr>
            <w:tcW w:w="1364" w:type="dxa"/>
            <w:tcBorders>
              <w:right w:val="single" w:sz="8" w:space="0" w:color="auto"/>
            </w:tcBorders>
            <w:shd w:val="clear" w:color="auto" w:fill="auto"/>
          </w:tcPr>
          <w:p w14:paraId="3FE7EF6F" w14:textId="77777777" w:rsidR="00521B65" w:rsidRPr="00BB7DD9" w:rsidRDefault="00521B65" w:rsidP="00BC7745">
            <w:pPr>
              <w:rPr>
                <w:b/>
                <w:color w:val="000000"/>
                <w:lang w:val="en-GB"/>
              </w:rPr>
            </w:pPr>
          </w:p>
        </w:tc>
        <w:tc>
          <w:tcPr>
            <w:tcW w:w="1436" w:type="dxa"/>
            <w:tcBorders>
              <w:left w:val="single" w:sz="8" w:space="0" w:color="auto"/>
              <w:right w:val="single" w:sz="8" w:space="0" w:color="auto"/>
            </w:tcBorders>
            <w:shd w:val="clear" w:color="auto" w:fill="auto"/>
          </w:tcPr>
          <w:p w14:paraId="3FD93EFB" w14:textId="77777777" w:rsidR="00521B65" w:rsidRPr="00BB7DD9" w:rsidRDefault="00521B65" w:rsidP="00BC7745">
            <w:pPr>
              <w:rPr>
                <w:b/>
                <w:color w:val="000000"/>
                <w:lang w:val="en-GB"/>
              </w:rPr>
            </w:pPr>
          </w:p>
        </w:tc>
        <w:tc>
          <w:tcPr>
            <w:tcW w:w="1436" w:type="dxa"/>
            <w:tcBorders>
              <w:left w:val="single" w:sz="8" w:space="0" w:color="auto"/>
              <w:right w:val="single" w:sz="8" w:space="0" w:color="auto"/>
            </w:tcBorders>
            <w:shd w:val="clear" w:color="auto" w:fill="auto"/>
          </w:tcPr>
          <w:p w14:paraId="0C51EBDE" w14:textId="77777777" w:rsidR="00521B65" w:rsidRPr="00BB7DD9" w:rsidRDefault="00521B65" w:rsidP="00BC7745">
            <w:pPr>
              <w:rPr>
                <w:b/>
                <w:color w:val="000000"/>
                <w:lang w:val="en-GB"/>
              </w:rPr>
            </w:pPr>
          </w:p>
        </w:tc>
        <w:tc>
          <w:tcPr>
            <w:tcW w:w="2176" w:type="dxa"/>
            <w:gridSpan w:val="2"/>
            <w:tcBorders>
              <w:left w:val="single" w:sz="8" w:space="0" w:color="auto"/>
              <w:right w:val="single" w:sz="8" w:space="0" w:color="auto"/>
            </w:tcBorders>
            <w:shd w:val="clear" w:color="auto" w:fill="auto"/>
          </w:tcPr>
          <w:p w14:paraId="3DD25E78" w14:textId="77777777" w:rsidR="00521B65" w:rsidRPr="00BB7DD9" w:rsidRDefault="00521B65" w:rsidP="00BC7745">
            <w:pPr>
              <w:rPr>
                <w:b/>
                <w:color w:val="000000"/>
                <w:lang w:val="en-GB"/>
              </w:rPr>
            </w:pPr>
          </w:p>
        </w:tc>
        <w:tc>
          <w:tcPr>
            <w:tcW w:w="2531" w:type="dxa"/>
            <w:tcBorders>
              <w:left w:val="single" w:sz="8" w:space="0" w:color="auto"/>
            </w:tcBorders>
            <w:shd w:val="clear" w:color="auto" w:fill="auto"/>
          </w:tcPr>
          <w:p w14:paraId="4A7EEB9F" w14:textId="77777777" w:rsidR="00521B65" w:rsidRPr="00BB7DD9" w:rsidRDefault="00521B65" w:rsidP="00BC7745">
            <w:pPr>
              <w:rPr>
                <w:b/>
                <w:color w:val="000000"/>
                <w:lang w:val="en-GB"/>
              </w:rPr>
            </w:pPr>
          </w:p>
        </w:tc>
      </w:tr>
      <w:tr w:rsidR="00521B65" w:rsidRPr="00BB7DD9" w14:paraId="7EB2568E" w14:textId="77777777" w:rsidTr="00BC7745">
        <w:trPr>
          <w:trHeight w:val="2451"/>
        </w:trPr>
        <w:tc>
          <w:tcPr>
            <w:tcW w:w="8943" w:type="dxa"/>
            <w:gridSpan w:val="6"/>
            <w:tcBorders>
              <w:bottom w:val="single" w:sz="4" w:space="0" w:color="auto"/>
            </w:tcBorders>
            <w:shd w:val="clear" w:color="auto" w:fill="auto"/>
          </w:tcPr>
          <w:p w14:paraId="71F0A318" w14:textId="77777777" w:rsidR="00521B65" w:rsidRPr="00BB7DD9" w:rsidRDefault="00521B65" w:rsidP="00BC7745">
            <w:pPr>
              <w:rPr>
                <w:b/>
                <w:color w:val="000000"/>
                <w:sz w:val="24"/>
                <w:lang w:val="en-GB"/>
              </w:rPr>
            </w:pPr>
            <w:r w:rsidRPr="00BB7DD9">
              <w:rPr>
                <w:b/>
                <w:color w:val="000000"/>
                <w:lang w:val="en-GB"/>
              </w:rPr>
              <w:t>Course Schedule (Please supply the details about each lesson):</w:t>
            </w:r>
            <w:r w:rsidRPr="00BB7DD9">
              <w:rPr>
                <w:b/>
                <w:color w:val="000000"/>
                <w:sz w:val="24"/>
                <w:lang w:val="en-GB"/>
              </w:rPr>
              <w:t xml:space="preserve"> </w:t>
            </w:r>
          </w:p>
          <w:p w14:paraId="37ADC1FD" w14:textId="77777777" w:rsidR="00521B65" w:rsidRPr="00BB7DD9" w:rsidRDefault="00521B65" w:rsidP="00BC7745">
            <w:pPr>
              <w:rPr>
                <w:b/>
                <w:color w:val="000000"/>
                <w:sz w:val="24"/>
                <w:lang w:val="en-GB"/>
              </w:rPr>
            </w:pPr>
            <w:r w:rsidRPr="00BB7DD9">
              <w:rPr>
                <w:b/>
                <w:color w:val="000000"/>
                <w:sz w:val="24"/>
                <w:lang w:val="en-GB"/>
              </w:rPr>
              <w:t>Core readings:</w:t>
            </w:r>
          </w:p>
          <w:p w14:paraId="1FF7D177" w14:textId="77777777" w:rsidR="00521B65" w:rsidRPr="00BB7DD9" w:rsidRDefault="00521B65" w:rsidP="00BC7745">
            <w:pPr>
              <w:rPr>
                <w:bCs/>
                <w:color w:val="000000"/>
                <w:sz w:val="24"/>
                <w:lang w:val="en-GB"/>
              </w:rPr>
            </w:pPr>
            <w:r w:rsidRPr="00BB7DD9">
              <w:rPr>
                <w:bCs/>
                <w:color w:val="000000"/>
                <w:sz w:val="24"/>
                <w:lang w:val="en-GB"/>
              </w:rPr>
              <w:t xml:space="preserve">[S] </w:t>
            </w:r>
            <w:bookmarkStart w:id="3" w:name="OLE_LINK1"/>
            <w:bookmarkStart w:id="4" w:name="OLE_LINK2"/>
            <w:r w:rsidRPr="00BB7DD9">
              <w:rPr>
                <w:bCs/>
                <w:color w:val="000000"/>
                <w:sz w:val="24"/>
                <w:lang w:val="en-GB"/>
              </w:rPr>
              <w:t xml:space="preserve">Shillington, K., </w:t>
            </w:r>
            <w:r w:rsidRPr="00BB7DD9">
              <w:rPr>
                <w:bCs/>
                <w:i/>
                <w:iCs/>
                <w:color w:val="000000"/>
                <w:sz w:val="24"/>
                <w:lang w:val="en-GB"/>
              </w:rPr>
              <w:t>History of Africa</w:t>
            </w:r>
            <w:r w:rsidRPr="00BB7DD9">
              <w:rPr>
                <w:bCs/>
                <w:color w:val="000000"/>
                <w:sz w:val="24"/>
                <w:lang w:val="en-GB"/>
              </w:rPr>
              <w:t>, 4</w:t>
            </w:r>
            <w:r w:rsidRPr="00BB7DD9">
              <w:rPr>
                <w:bCs/>
                <w:color w:val="000000"/>
                <w:sz w:val="24"/>
                <w:vertAlign w:val="superscript"/>
                <w:lang w:val="en-GB"/>
              </w:rPr>
              <w:t>th</w:t>
            </w:r>
            <w:r w:rsidRPr="00BB7DD9">
              <w:rPr>
                <w:bCs/>
                <w:color w:val="000000"/>
                <w:sz w:val="24"/>
                <w:lang w:val="en-GB"/>
              </w:rPr>
              <w:t xml:space="preserve"> ed. </w:t>
            </w:r>
            <w:bookmarkEnd w:id="3"/>
            <w:bookmarkEnd w:id="4"/>
            <w:r w:rsidRPr="00BB7DD9">
              <w:rPr>
                <w:bCs/>
                <w:color w:val="000000"/>
                <w:sz w:val="24"/>
                <w:lang w:val="en-GB"/>
              </w:rPr>
              <w:t>(Palgrave Macmillan, 2019);</w:t>
            </w:r>
          </w:p>
          <w:p w14:paraId="012B91CF" w14:textId="77777777" w:rsidR="00521B65" w:rsidRPr="00BB7DD9" w:rsidRDefault="00521B65" w:rsidP="00BC7745">
            <w:pPr>
              <w:rPr>
                <w:bCs/>
                <w:color w:val="000000"/>
                <w:sz w:val="24"/>
                <w:lang w:val="en-GB"/>
              </w:rPr>
            </w:pPr>
            <w:r w:rsidRPr="00BB7DD9">
              <w:rPr>
                <w:bCs/>
                <w:color w:val="000000"/>
                <w:sz w:val="24"/>
                <w:lang w:val="en-GB"/>
              </w:rPr>
              <w:t xml:space="preserve">[P&amp;R] Parker, J. and R. Reid (eds.), </w:t>
            </w:r>
            <w:r w:rsidRPr="00BB7DD9">
              <w:rPr>
                <w:bCs/>
                <w:i/>
                <w:iCs/>
                <w:color w:val="000000"/>
                <w:sz w:val="24"/>
                <w:lang w:val="en-GB"/>
              </w:rPr>
              <w:t>Oxford Handbook of Modern African History</w:t>
            </w:r>
            <w:r w:rsidRPr="00BB7DD9">
              <w:rPr>
                <w:bCs/>
                <w:color w:val="000000"/>
                <w:sz w:val="24"/>
                <w:lang w:val="en-GB"/>
              </w:rPr>
              <w:t xml:space="preserve"> (Oxford University Press, 2013);</w:t>
            </w:r>
          </w:p>
          <w:p w14:paraId="7F8561ED" w14:textId="77777777" w:rsidR="00521B65" w:rsidRPr="00BB7DD9" w:rsidRDefault="00521B65" w:rsidP="00BC7745">
            <w:pPr>
              <w:rPr>
                <w:bCs/>
                <w:color w:val="000000"/>
                <w:sz w:val="24"/>
                <w:lang w:val="en-GB"/>
              </w:rPr>
            </w:pPr>
            <w:r w:rsidRPr="00BB7DD9">
              <w:rPr>
                <w:bCs/>
                <w:color w:val="000000"/>
                <w:sz w:val="24"/>
                <w:lang w:val="en-GB"/>
              </w:rPr>
              <w:t xml:space="preserve">[N] Nugent, P., </w:t>
            </w:r>
            <w:r w:rsidRPr="00BB7DD9">
              <w:rPr>
                <w:bCs/>
                <w:i/>
                <w:iCs/>
                <w:color w:val="000000"/>
                <w:sz w:val="24"/>
                <w:lang w:val="en-GB"/>
              </w:rPr>
              <w:t>African Since Independence: A Comparative History</w:t>
            </w:r>
            <w:r w:rsidRPr="00BB7DD9">
              <w:rPr>
                <w:bCs/>
                <w:color w:val="000000"/>
                <w:sz w:val="24"/>
                <w:lang w:val="en-GB"/>
              </w:rPr>
              <w:t xml:space="preserve"> (2nd edition, Palgrave Macmillan, Basingstoke and New York, 2012).</w:t>
            </w:r>
          </w:p>
          <w:p w14:paraId="3B0AB5FD" w14:textId="77777777" w:rsidR="00521B65" w:rsidRPr="00BB7DD9" w:rsidRDefault="00521B65" w:rsidP="00BC7745">
            <w:pPr>
              <w:rPr>
                <w:b/>
                <w:color w:val="000000"/>
                <w:sz w:val="24"/>
                <w:lang w:val="en-GB"/>
              </w:rPr>
            </w:pPr>
          </w:p>
          <w:p w14:paraId="24F477B7" w14:textId="77777777" w:rsidR="00521B65" w:rsidRPr="00BB7DD9" w:rsidRDefault="00521B65" w:rsidP="00BC7745">
            <w:pPr>
              <w:rPr>
                <w:b/>
                <w:color w:val="000000"/>
                <w:sz w:val="24"/>
                <w:lang w:val="en-GB"/>
              </w:rPr>
            </w:pPr>
            <w:r w:rsidRPr="00BB7DD9">
              <w:rPr>
                <w:b/>
                <w:color w:val="000000"/>
                <w:sz w:val="24"/>
                <w:lang w:val="en-GB"/>
              </w:rPr>
              <w:t>Week 1: Course Introduction</w:t>
            </w:r>
          </w:p>
          <w:p w14:paraId="51A161EC" w14:textId="77777777" w:rsidR="00521B65" w:rsidRPr="00BB7DD9" w:rsidRDefault="00521B65" w:rsidP="00BC7745">
            <w:pPr>
              <w:rPr>
                <w:bCs/>
                <w:color w:val="000000"/>
                <w:sz w:val="24"/>
                <w:lang w:val="en-GB"/>
              </w:rPr>
            </w:pPr>
            <w:r w:rsidRPr="00BB7DD9">
              <w:rPr>
                <w:bCs/>
                <w:color w:val="000000"/>
                <w:sz w:val="24"/>
                <w:lang w:val="en-GB"/>
              </w:rPr>
              <w:t xml:space="preserve">Readings: </w:t>
            </w:r>
          </w:p>
          <w:p w14:paraId="37368EA6" w14:textId="77777777" w:rsidR="00521B65" w:rsidRPr="00BB7DD9" w:rsidRDefault="00521B65" w:rsidP="00BC7745">
            <w:pPr>
              <w:rPr>
                <w:bCs/>
                <w:color w:val="000000"/>
                <w:sz w:val="24"/>
                <w:lang w:val="en-GB"/>
              </w:rPr>
            </w:pPr>
            <w:r w:rsidRPr="00BB7DD9">
              <w:rPr>
                <w:bCs/>
                <w:color w:val="000000"/>
                <w:sz w:val="24"/>
                <w:lang w:val="en-GB"/>
              </w:rPr>
              <w:t>*</w:t>
            </w:r>
            <w:proofErr w:type="spellStart"/>
            <w:r w:rsidRPr="00BB7DD9">
              <w:rPr>
                <w:bCs/>
                <w:color w:val="000000"/>
                <w:sz w:val="24"/>
                <w:lang w:val="en-GB"/>
              </w:rPr>
              <w:t>Binyavanga</w:t>
            </w:r>
            <w:proofErr w:type="spellEnd"/>
            <w:r w:rsidRPr="00BB7DD9">
              <w:rPr>
                <w:bCs/>
                <w:color w:val="000000"/>
                <w:sz w:val="24"/>
                <w:lang w:val="en-GB"/>
              </w:rPr>
              <w:t xml:space="preserve"> </w:t>
            </w:r>
            <w:proofErr w:type="spellStart"/>
            <w:r w:rsidRPr="00BB7DD9">
              <w:rPr>
                <w:bCs/>
                <w:color w:val="000000"/>
                <w:sz w:val="24"/>
                <w:lang w:val="en-GB"/>
              </w:rPr>
              <w:t>Wainaina</w:t>
            </w:r>
            <w:proofErr w:type="spellEnd"/>
            <w:r w:rsidRPr="00BB7DD9">
              <w:rPr>
                <w:bCs/>
                <w:color w:val="000000"/>
                <w:sz w:val="24"/>
                <w:lang w:val="en-GB"/>
              </w:rPr>
              <w:t xml:space="preserve">, </w:t>
            </w:r>
            <w:hyperlink r:id="rId7" w:history="1">
              <w:r w:rsidRPr="00BB7DD9">
                <w:rPr>
                  <w:rStyle w:val="af1"/>
                  <w:bCs/>
                  <w:color w:val="000000"/>
                  <w:sz w:val="24"/>
                  <w:lang w:val="en-GB"/>
                </w:rPr>
                <w:t>“How to Write about Africa”</w:t>
              </w:r>
            </w:hyperlink>
            <w:r w:rsidRPr="00BB7DD9">
              <w:rPr>
                <w:bCs/>
                <w:color w:val="000000"/>
                <w:sz w:val="24"/>
                <w:lang w:val="en-GB"/>
              </w:rPr>
              <w:t xml:space="preserve">, </w:t>
            </w:r>
            <w:proofErr w:type="spellStart"/>
            <w:r w:rsidRPr="00BB7DD9">
              <w:rPr>
                <w:bCs/>
                <w:i/>
                <w:iCs/>
                <w:color w:val="000000"/>
                <w:sz w:val="24"/>
                <w:lang w:val="en-GB"/>
              </w:rPr>
              <w:t>Granta</w:t>
            </w:r>
            <w:proofErr w:type="spellEnd"/>
            <w:r w:rsidRPr="00BB7DD9">
              <w:rPr>
                <w:bCs/>
                <w:color w:val="000000"/>
                <w:sz w:val="24"/>
                <w:lang w:val="en-GB"/>
              </w:rPr>
              <w:t xml:space="preserve"> 92 (2005). </w:t>
            </w:r>
          </w:p>
          <w:p w14:paraId="430B5012" w14:textId="77777777" w:rsidR="00521B65" w:rsidRPr="00BB7DD9" w:rsidRDefault="00521B65" w:rsidP="00BC7745">
            <w:pPr>
              <w:rPr>
                <w:bCs/>
                <w:color w:val="000000"/>
                <w:sz w:val="24"/>
                <w:lang w:val="en-GB"/>
              </w:rPr>
            </w:pPr>
            <w:proofErr w:type="spellStart"/>
            <w:r w:rsidRPr="00BB7DD9">
              <w:rPr>
                <w:bCs/>
                <w:color w:val="000000"/>
                <w:sz w:val="24"/>
                <w:lang w:val="en-GB"/>
              </w:rPr>
              <w:t>Bogumil</w:t>
            </w:r>
            <w:proofErr w:type="spellEnd"/>
            <w:r w:rsidRPr="00BB7DD9">
              <w:rPr>
                <w:bCs/>
                <w:color w:val="000000"/>
                <w:sz w:val="24"/>
                <w:lang w:val="en-GB"/>
              </w:rPr>
              <w:t xml:space="preserve"> </w:t>
            </w:r>
            <w:proofErr w:type="spellStart"/>
            <w:r w:rsidRPr="00BB7DD9">
              <w:rPr>
                <w:bCs/>
                <w:color w:val="000000"/>
                <w:sz w:val="24"/>
                <w:lang w:val="en-GB"/>
              </w:rPr>
              <w:t>Jewsiewicki</w:t>
            </w:r>
            <w:proofErr w:type="spellEnd"/>
            <w:r w:rsidRPr="00BB7DD9">
              <w:rPr>
                <w:bCs/>
                <w:color w:val="000000"/>
                <w:sz w:val="24"/>
                <w:lang w:val="en-GB"/>
              </w:rPr>
              <w:t xml:space="preserve"> and David S. Newbury (eds.), </w:t>
            </w:r>
            <w:r w:rsidRPr="00BB7DD9">
              <w:rPr>
                <w:bCs/>
                <w:i/>
                <w:iCs/>
                <w:color w:val="000000"/>
                <w:sz w:val="24"/>
                <w:lang w:val="en-GB"/>
              </w:rPr>
              <w:t>African Historiographies: What History for Which Africa?</w:t>
            </w:r>
            <w:r w:rsidRPr="00BB7DD9">
              <w:rPr>
                <w:bCs/>
                <w:color w:val="000000"/>
                <w:sz w:val="24"/>
                <w:lang w:val="en-GB"/>
              </w:rPr>
              <w:t xml:space="preserve"> (London: Sage Publications, 1986).</w:t>
            </w:r>
          </w:p>
          <w:p w14:paraId="240B8D3F" w14:textId="77777777" w:rsidR="00521B65" w:rsidRPr="00BB7DD9" w:rsidRDefault="00521B65" w:rsidP="00BC7745">
            <w:pPr>
              <w:rPr>
                <w:bCs/>
                <w:color w:val="000000"/>
                <w:sz w:val="24"/>
                <w:lang w:val="en-GB"/>
              </w:rPr>
            </w:pPr>
            <w:r w:rsidRPr="00BB7DD9">
              <w:rPr>
                <w:bCs/>
                <w:color w:val="000000"/>
                <w:sz w:val="24"/>
                <w:lang w:val="en-GB"/>
              </w:rPr>
              <w:t>Leading question: How do we ‘do’ African history?</w:t>
            </w:r>
          </w:p>
          <w:p w14:paraId="6A366108" w14:textId="77777777" w:rsidR="00521B65" w:rsidRPr="00BB7DD9" w:rsidRDefault="00521B65" w:rsidP="00BC7745">
            <w:pPr>
              <w:rPr>
                <w:bCs/>
                <w:color w:val="000000"/>
                <w:sz w:val="24"/>
                <w:lang w:val="en-GB"/>
              </w:rPr>
            </w:pPr>
            <w:r w:rsidRPr="00BB7DD9">
              <w:rPr>
                <w:bCs/>
                <w:color w:val="000000"/>
                <w:sz w:val="24"/>
                <w:lang w:val="en-GB"/>
              </w:rPr>
              <w:t xml:space="preserve">Screening: </w:t>
            </w:r>
          </w:p>
          <w:p w14:paraId="4335641F" w14:textId="77777777" w:rsidR="00521B65" w:rsidRPr="00BB7DD9" w:rsidRDefault="003D2A4A" w:rsidP="00BC7745">
            <w:pPr>
              <w:rPr>
                <w:bCs/>
                <w:color w:val="000000"/>
                <w:sz w:val="24"/>
                <w:lang w:val="en-GB"/>
              </w:rPr>
            </w:pPr>
            <w:hyperlink r:id="rId8" w:history="1">
              <w:r w:rsidR="00521B65" w:rsidRPr="00BB7DD9">
                <w:rPr>
                  <w:rStyle w:val="af1"/>
                  <w:bCs/>
                  <w:color w:val="000000"/>
                  <w:sz w:val="24"/>
                  <w:lang w:val="en-GB"/>
                </w:rPr>
                <w:t>“The danger of a single story: Chimamanda Ngozi Adichie”</w:t>
              </w:r>
            </w:hyperlink>
            <w:r w:rsidR="00521B65" w:rsidRPr="00BB7DD9">
              <w:rPr>
                <w:bCs/>
                <w:color w:val="000000"/>
                <w:sz w:val="24"/>
                <w:lang w:val="en-GB"/>
              </w:rPr>
              <w:t>, TED;</w:t>
            </w:r>
          </w:p>
          <w:p w14:paraId="724EC888" w14:textId="77777777" w:rsidR="00521B65" w:rsidRPr="00BB7DD9" w:rsidRDefault="003D2A4A" w:rsidP="00BC7745">
            <w:pPr>
              <w:rPr>
                <w:bCs/>
                <w:color w:val="000000"/>
                <w:sz w:val="24"/>
                <w:lang w:val="en-GB"/>
              </w:rPr>
            </w:pPr>
            <w:hyperlink r:id="rId9" w:history="1">
              <w:r w:rsidR="00521B65" w:rsidRPr="00BB7DD9">
                <w:rPr>
                  <w:rStyle w:val="af1"/>
                  <w:bCs/>
                  <w:color w:val="000000"/>
                  <w:sz w:val="24"/>
                  <w:lang w:val="en-GB"/>
                </w:rPr>
                <w:t>“Spot the Africa (ft. Trevor Noah)”</w:t>
              </w:r>
            </w:hyperlink>
            <w:r w:rsidR="00521B65" w:rsidRPr="00BB7DD9">
              <w:rPr>
                <w:bCs/>
                <w:color w:val="000000"/>
                <w:sz w:val="24"/>
                <w:lang w:val="en-GB"/>
              </w:rPr>
              <w:t>, The Daily Show.</w:t>
            </w:r>
          </w:p>
          <w:p w14:paraId="5370105A" w14:textId="77777777" w:rsidR="00521B65" w:rsidRPr="00BB7DD9" w:rsidRDefault="00521B65" w:rsidP="00BC7745">
            <w:pPr>
              <w:rPr>
                <w:bCs/>
                <w:color w:val="000000"/>
                <w:sz w:val="24"/>
                <w:lang w:val="en-GB"/>
              </w:rPr>
            </w:pPr>
          </w:p>
          <w:p w14:paraId="0D302BC8" w14:textId="77777777" w:rsidR="00521B65" w:rsidRPr="00BB7DD9" w:rsidRDefault="00521B65" w:rsidP="00BC7745">
            <w:pPr>
              <w:rPr>
                <w:b/>
                <w:color w:val="000000"/>
                <w:sz w:val="24"/>
                <w:lang w:val="en-GB"/>
              </w:rPr>
            </w:pPr>
            <w:r w:rsidRPr="00BB7DD9">
              <w:rPr>
                <w:b/>
                <w:color w:val="000000"/>
                <w:sz w:val="24"/>
                <w:lang w:val="en-GB"/>
              </w:rPr>
              <w:t>Part I: The Workings of Colonialism and Africans’ Response</w:t>
            </w:r>
          </w:p>
          <w:p w14:paraId="0C0C5E64" w14:textId="77777777" w:rsidR="00521B65" w:rsidRPr="00BB7DD9" w:rsidRDefault="00521B65" w:rsidP="00BC7745">
            <w:pPr>
              <w:rPr>
                <w:b/>
                <w:color w:val="000000"/>
                <w:sz w:val="24"/>
                <w:lang w:val="en-GB"/>
              </w:rPr>
            </w:pPr>
            <w:r w:rsidRPr="00BB7DD9">
              <w:rPr>
                <w:b/>
                <w:color w:val="000000"/>
                <w:sz w:val="24"/>
                <w:lang w:val="en-GB"/>
              </w:rPr>
              <w:t xml:space="preserve">Week 2: African Slave Trades </w:t>
            </w:r>
          </w:p>
          <w:p w14:paraId="518DE7C9" w14:textId="77777777" w:rsidR="00521B65" w:rsidRPr="00BB7DD9" w:rsidRDefault="00521B65" w:rsidP="00BC7745">
            <w:pPr>
              <w:rPr>
                <w:bCs/>
                <w:color w:val="000000"/>
                <w:sz w:val="24"/>
                <w:lang w:val="en-GB"/>
              </w:rPr>
            </w:pPr>
            <w:r w:rsidRPr="00BB7DD9">
              <w:rPr>
                <w:bCs/>
                <w:color w:val="000000"/>
                <w:sz w:val="24"/>
                <w:lang w:val="en-GB"/>
              </w:rPr>
              <w:t xml:space="preserve">Readings: </w:t>
            </w:r>
          </w:p>
          <w:p w14:paraId="4C01F278" w14:textId="77777777" w:rsidR="00521B65" w:rsidRPr="00BB7DD9" w:rsidRDefault="00521B65" w:rsidP="00BC7745">
            <w:pPr>
              <w:rPr>
                <w:bCs/>
                <w:color w:val="000000"/>
                <w:sz w:val="24"/>
                <w:lang w:val="en-GB"/>
              </w:rPr>
            </w:pPr>
            <w:r w:rsidRPr="00BB7DD9">
              <w:rPr>
                <w:bCs/>
                <w:color w:val="000000"/>
                <w:sz w:val="24"/>
                <w:lang w:val="en-GB"/>
              </w:rPr>
              <w:t>*[S] Chapter 11: The Atlantic Slave Trade, Sixteenth to Eighteenth Century</w:t>
            </w:r>
          </w:p>
          <w:p w14:paraId="01BFC761" w14:textId="77777777" w:rsidR="00521B65" w:rsidRPr="00BB7DD9" w:rsidRDefault="00521B65" w:rsidP="00BC7745">
            <w:pPr>
              <w:rPr>
                <w:bCs/>
                <w:color w:val="000000"/>
                <w:sz w:val="24"/>
                <w:lang w:val="en-GB"/>
              </w:rPr>
            </w:pPr>
            <w:r w:rsidRPr="00BB7DD9">
              <w:rPr>
                <w:bCs/>
                <w:color w:val="000000"/>
                <w:sz w:val="24"/>
                <w:lang w:val="en-GB"/>
              </w:rPr>
              <w:t>*[P&amp;R] Chapter 3: African Slave Trades in Global Perspective</w:t>
            </w:r>
          </w:p>
          <w:p w14:paraId="3550894A" w14:textId="77777777" w:rsidR="00521B65" w:rsidRPr="00BB7DD9" w:rsidRDefault="00521B65" w:rsidP="00BC7745">
            <w:pPr>
              <w:rPr>
                <w:bCs/>
                <w:color w:val="000000"/>
                <w:sz w:val="24"/>
                <w:lang w:val="en-GB"/>
              </w:rPr>
            </w:pPr>
            <w:r w:rsidRPr="00BB7DD9">
              <w:rPr>
                <w:bCs/>
                <w:color w:val="000000"/>
                <w:sz w:val="24"/>
                <w:lang w:val="en-GB"/>
              </w:rPr>
              <w:t xml:space="preserve">Primary sources: ‘Mama Meli’, in M. Wright, </w:t>
            </w:r>
            <w:r w:rsidRPr="00BB7DD9">
              <w:rPr>
                <w:bCs/>
                <w:i/>
                <w:iCs/>
                <w:color w:val="000000"/>
                <w:sz w:val="24"/>
                <w:lang w:val="en-GB"/>
              </w:rPr>
              <w:t>Strategies of Slaves and Women: Life Stories from East and Central Africa</w:t>
            </w:r>
            <w:r w:rsidRPr="00BB7DD9">
              <w:rPr>
                <w:bCs/>
                <w:color w:val="000000"/>
                <w:sz w:val="24"/>
                <w:lang w:val="en-GB"/>
              </w:rPr>
              <w:t xml:space="preserve"> (New York, 1993), pp. 91-125.</w:t>
            </w:r>
          </w:p>
          <w:p w14:paraId="6DAFA670" w14:textId="77777777" w:rsidR="00521B65" w:rsidRPr="00BB7DD9" w:rsidRDefault="00521B65" w:rsidP="00BC7745">
            <w:pPr>
              <w:rPr>
                <w:bCs/>
                <w:color w:val="000000"/>
                <w:sz w:val="24"/>
              </w:rPr>
            </w:pPr>
            <w:r w:rsidRPr="00BB7DD9">
              <w:rPr>
                <w:bCs/>
                <w:color w:val="000000"/>
                <w:sz w:val="24"/>
              </w:rPr>
              <w:t xml:space="preserve">Leading question: Who abolished slavery? Discuss with </w:t>
            </w:r>
            <w:proofErr w:type="gramStart"/>
            <w:r w:rsidRPr="00BB7DD9">
              <w:rPr>
                <w:bCs/>
                <w:color w:val="000000"/>
                <w:sz w:val="24"/>
              </w:rPr>
              <w:t>particular reference</w:t>
            </w:r>
            <w:proofErr w:type="gramEnd"/>
            <w:r w:rsidRPr="00BB7DD9">
              <w:rPr>
                <w:bCs/>
                <w:color w:val="000000"/>
                <w:sz w:val="24"/>
              </w:rPr>
              <w:t xml:space="preserve"> to East, West or Southern Africa.</w:t>
            </w:r>
          </w:p>
          <w:p w14:paraId="0690FD45" w14:textId="77777777" w:rsidR="00521B65" w:rsidRPr="00BB7DD9" w:rsidRDefault="00521B65" w:rsidP="00BC7745">
            <w:pPr>
              <w:rPr>
                <w:bCs/>
                <w:color w:val="000000"/>
                <w:sz w:val="24"/>
              </w:rPr>
            </w:pPr>
          </w:p>
          <w:p w14:paraId="0350E6CF" w14:textId="77777777" w:rsidR="00521B65" w:rsidRPr="00BB7DD9" w:rsidRDefault="00521B65" w:rsidP="00BC7745">
            <w:pPr>
              <w:rPr>
                <w:b/>
                <w:color w:val="000000"/>
                <w:sz w:val="24"/>
                <w:lang w:val="en-GB"/>
              </w:rPr>
            </w:pPr>
            <w:r w:rsidRPr="00BB7DD9">
              <w:rPr>
                <w:b/>
                <w:color w:val="000000"/>
                <w:sz w:val="24"/>
                <w:lang w:val="en-GB"/>
              </w:rPr>
              <w:t>Week 3: Scramble and Conquest of African History</w:t>
            </w:r>
          </w:p>
          <w:p w14:paraId="51B34327" w14:textId="77777777" w:rsidR="00521B65" w:rsidRPr="00BB7DD9" w:rsidRDefault="00521B65" w:rsidP="00BC7745">
            <w:pPr>
              <w:rPr>
                <w:bCs/>
                <w:color w:val="000000"/>
                <w:sz w:val="24"/>
                <w:lang w:val="en-GB"/>
              </w:rPr>
            </w:pPr>
            <w:r w:rsidRPr="00BB7DD9">
              <w:rPr>
                <w:bCs/>
                <w:color w:val="000000"/>
                <w:sz w:val="24"/>
                <w:lang w:val="en-GB"/>
              </w:rPr>
              <w:lastRenderedPageBreak/>
              <w:t>Readings:</w:t>
            </w:r>
          </w:p>
          <w:p w14:paraId="65241299" w14:textId="77777777" w:rsidR="00521B65" w:rsidRPr="00BB7DD9" w:rsidRDefault="00521B65" w:rsidP="00BC7745">
            <w:pPr>
              <w:rPr>
                <w:bCs/>
                <w:color w:val="000000"/>
                <w:sz w:val="24"/>
                <w:lang w:val="en-GB"/>
              </w:rPr>
            </w:pPr>
            <w:r w:rsidRPr="00BB7DD9">
              <w:rPr>
                <w:bCs/>
                <w:color w:val="000000"/>
                <w:sz w:val="24"/>
                <w:lang w:val="en-GB"/>
              </w:rPr>
              <w:t xml:space="preserve">*Roberts, A.D., “The Sub-Imperialism of the Baganda”, </w:t>
            </w:r>
            <w:r w:rsidRPr="00BB7DD9">
              <w:rPr>
                <w:bCs/>
                <w:i/>
                <w:iCs/>
                <w:color w:val="000000"/>
                <w:sz w:val="24"/>
                <w:lang w:val="en-GB"/>
              </w:rPr>
              <w:t>Journal of African History</w:t>
            </w:r>
            <w:r w:rsidRPr="00BB7DD9">
              <w:rPr>
                <w:bCs/>
                <w:color w:val="000000"/>
                <w:sz w:val="24"/>
                <w:lang w:val="en-GB"/>
              </w:rPr>
              <w:t xml:space="preserve"> 13, (1962), pp. 435-450.</w:t>
            </w:r>
          </w:p>
          <w:p w14:paraId="33EA69D9" w14:textId="77777777" w:rsidR="00521B65" w:rsidRPr="00BB7DD9" w:rsidRDefault="00521B65" w:rsidP="00BC7745">
            <w:pPr>
              <w:rPr>
                <w:bCs/>
                <w:color w:val="000000"/>
                <w:sz w:val="24"/>
                <w:lang w:val="en-GB"/>
              </w:rPr>
            </w:pPr>
            <w:r w:rsidRPr="00BB7DD9">
              <w:rPr>
                <w:bCs/>
                <w:color w:val="000000"/>
                <w:sz w:val="24"/>
                <w:lang w:val="en-GB"/>
              </w:rPr>
              <w:t xml:space="preserve">*[S] Chapter 22: Colonial Conquest and African Resistance in East, North-Central and West Africa </w:t>
            </w:r>
          </w:p>
          <w:p w14:paraId="42EB83BF" w14:textId="77777777" w:rsidR="00521B65" w:rsidRPr="00BB7DD9" w:rsidRDefault="00521B65" w:rsidP="00BC7745">
            <w:pPr>
              <w:rPr>
                <w:bCs/>
                <w:color w:val="000000"/>
                <w:sz w:val="24"/>
                <w:lang w:val="en-GB"/>
              </w:rPr>
            </w:pPr>
            <w:r w:rsidRPr="00BB7DD9">
              <w:rPr>
                <w:bCs/>
                <w:color w:val="000000"/>
                <w:sz w:val="24"/>
                <w:lang w:val="en-GB"/>
              </w:rPr>
              <w:t>[P&amp;R] Chapter14: Christianity</w:t>
            </w:r>
          </w:p>
          <w:p w14:paraId="602A0F06" w14:textId="77777777" w:rsidR="00521B65" w:rsidRPr="00BB7DD9" w:rsidRDefault="00521B65" w:rsidP="00BC7745">
            <w:pPr>
              <w:rPr>
                <w:bCs/>
                <w:color w:val="000000"/>
                <w:sz w:val="24"/>
                <w:lang w:val="en-GB"/>
              </w:rPr>
            </w:pPr>
            <w:r w:rsidRPr="00BB7DD9">
              <w:rPr>
                <w:bCs/>
                <w:color w:val="000000"/>
                <w:sz w:val="24"/>
                <w:lang w:val="en-GB"/>
              </w:rPr>
              <w:t xml:space="preserve">Primary sources: </w:t>
            </w:r>
          </w:p>
          <w:p w14:paraId="488F54D0" w14:textId="77777777" w:rsidR="00521B65" w:rsidRPr="00BB7DD9" w:rsidRDefault="00521B65" w:rsidP="00BC7745">
            <w:pPr>
              <w:rPr>
                <w:bCs/>
                <w:color w:val="000000"/>
                <w:sz w:val="24"/>
                <w:lang w:val="en-GB"/>
              </w:rPr>
            </w:pPr>
            <w:r w:rsidRPr="00BB7DD9">
              <w:rPr>
                <w:bCs/>
                <w:color w:val="000000"/>
                <w:sz w:val="24"/>
                <w:lang w:val="en-GB"/>
              </w:rPr>
              <w:t xml:space="preserve">David Livingstone, </w:t>
            </w:r>
            <w:hyperlink r:id="rId10" w:history="1">
              <w:r w:rsidRPr="00BB7DD9">
                <w:rPr>
                  <w:rStyle w:val="af1"/>
                  <w:bCs/>
                  <w:i/>
                  <w:iCs/>
                  <w:color w:val="000000"/>
                  <w:sz w:val="24"/>
                  <w:lang w:val="en-GB"/>
                </w:rPr>
                <w:t>Missionary Travels and Researches in Southern Africa</w:t>
              </w:r>
            </w:hyperlink>
            <w:r w:rsidRPr="00BB7DD9">
              <w:rPr>
                <w:bCs/>
                <w:color w:val="000000"/>
                <w:sz w:val="24"/>
                <w:lang w:val="en-GB"/>
              </w:rPr>
              <w:t xml:space="preserve"> (1857).</w:t>
            </w:r>
          </w:p>
          <w:p w14:paraId="3DB57E2A" w14:textId="77777777" w:rsidR="00521B65" w:rsidRPr="00BB7DD9" w:rsidRDefault="00521B65" w:rsidP="00BC7745">
            <w:pPr>
              <w:rPr>
                <w:bCs/>
                <w:color w:val="000000"/>
                <w:sz w:val="24"/>
                <w:lang w:val="en-GB"/>
              </w:rPr>
            </w:pPr>
            <w:r w:rsidRPr="00BB7DD9">
              <w:rPr>
                <w:bCs/>
                <w:color w:val="000000"/>
                <w:sz w:val="24"/>
                <w:lang w:val="en-GB"/>
              </w:rPr>
              <w:t xml:space="preserve">Leading question: To what extent was the partition of Africa shaped by African agency? </w:t>
            </w:r>
          </w:p>
          <w:p w14:paraId="76B5D97C" w14:textId="77777777" w:rsidR="00521B65" w:rsidRPr="00BB7DD9" w:rsidRDefault="00521B65" w:rsidP="00BC7745">
            <w:pPr>
              <w:rPr>
                <w:bCs/>
                <w:color w:val="000000"/>
                <w:sz w:val="24"/>
                <w:lang w:val="en-GB"/>
              </w:rPr>
            </w:pPr>
          </w:p>
          <w:p w14:paraId="39656E25" w14:textId="77777777" w:rsidR="00521B65" w:rsidRPr="00BB7DD9" w:rsidRDefault="00521B65" w:rsidP="00BC7745">
            <w:pPr>
              <w:rPr>
                <w:b/>
                <w:color w:val="000000"/>
                <w:sz w:val="24"/>
                <w:lang w:val="en-GB"/>
              </w:rPr>
            </w:pPr>
            <w:r w:rsidRPr="00BB7DD9">
              <w:rPr>
                <w:b/>
                <w:color w:val="000000"/>
                <w:sz w:val="24"/>
                <w:lang w:val="en-GB"/>
              </w:rPr>
              <w:t>Week 4: Colonialism: Political Aspects</w:t>
            </w:r>
          </w:p>
          <w:p w14:paraId="033F6447" w14:textId="77777777" w:rsidR="00521B65" w:rsidRPr="00BB7DD9" w:rsidRDefault="00521B65" w:rsidP="00BC7745">
            <w:pPr>
              <w:rPr>
                <w:bCs/>
                <w:color w:val="000000"/>
                <w:sz w:val="24"/>
                <w:lang w:val="en-GB"/>
              </w:rPr>
            </w:pPr>
            <w:r w:rsidRPr="00BB7DD9">
              <w:rPr>
                <w:bCs/>
                <w:color w:val="000000"/>
                <w:sz w:val="24"/>
                <w:lang w:val="en-GB"/>
              </w:rPr>
              <w:t>Readings:</w:t>
            </w:r>
          </w:p>
          <w:p w14:paraId="31F69B4F" w14:textId="77777777" w:rsidR="00521B65" w:rsidRPr="00BB7DD9" w:rsidRDefault="00521B65" w:rsidP="00BC7745">
            <w:pPr>
              <w:rPr>
                <w:bCs/>
                <w:color w:val="000000"/>
                <w:sz w:val="24"/>
                <w:lang w:val="en-GB"/>
              </w:rPr>
            </w:pPr>
            <w:r w:rsidRPr="00BB7DD9">
              <w:rPr>
                <w:bCs/>
                <w:color w:val="000000"/>
                <w:sz w:val="24"/>
                <w:lang w:val="en-GB"/>
              </w:rPr>
              <w:t>*</w:t>
            </w:r>
            <w:r w:rsidRPr="005B47C7">
              <w:rPr>
                <w:bCs/>
                <w:color w:val="000000"/>
                <w:sz w:val="24"/>
                <w:lang w:val="en-GB"/>
              </w:rPr>
              <w:t>[P&amp;R] Chapter 8: Heather J. Sharkey, “African Colonial States’, pp. 151-170.</w:t>
            </w:r>
          </w:p>
          <w:p w14:paraId="5CB10349" w14:textId="77777777" w:rsidR="00521B65" w:rsidRPr="00BB7DD9" w:rsidRDefault="00521B65" w:rsidP="00BC7745">
            <w:pPr>
              <w:rPr>
                <w:bCs/>
                <w:color w:val="000000"/>
                <w:sz w:val="24"/>
                <w:lang w:val="en-GB"/>
              </w:rPr>
            </w:pPr>
            <w:r w:rsidRPr="00BB7DD9">
              <w:rPr>
                <w:bCs/>
                <w:color w:val="000000"/>
                <w:sz w:val="24"/>
                <w:lang w:val="en-GB"/>
              </w:rPr>
              <w:t xml:space="preserve">*Mamdani, M., </w:t>
            </w:r>
            <w:r w:rsidRPr="00BB7DD9">
              <w:rPr>
                <w:bCs/>
                <w:i/>
                <w:iCs/>
                <w:color w:val="000000"/>
                <w:sz w:val="24"/>
                <w:lang w:val="en-GB"/>
              </w:rPr>
              <w:t>Citizen and Subject. Contemporary Africa and the Legacy of Late Colonialism</w:t>
            </w:r>
            <w:r w:rsidRPr="00BB7DD9">
              <w:rPr>
                <w:bCs/>
                <w:color w:val="000000"/>
                <w:sz w:val="24"/>
                <w:lang w:val="en-GB"/>
              </w:rPr>
              <w:t xml:space="preserve"> (Kampala/Oxford, 1993), pp. 37-108.</w:t>
            </w:r>
          </w:p>
          <w:p w14:paraId="0DD7F358" w14:textId="77777777" w:rsidR="00521B65" w:rsidRPr="00BB7DD9" w:rsidRDefault="00521B65" w:rsidP="00BC7745">
            <w:pPr>
              <w:rPr>
                <w:bCs/>
                <w:color w:val="000000"/>
                <w:sz w:val="24"/>
                <w:lang w:val="en-GB"/>
              </w:rPr>
            </w:pPr>
            <w:r w:rsidRPr="00BB7DD9">
              <w:rPr>
                <w:bCs/>
                <w:color w:val="000000"/>
                <w:sz w:val="24"/>
                <w:lang w:val="en-GB"/>
              </w:rPr>
              <w:t xml:space="preserve">[S] </w:t>
            </w:r>
            <w:r>
              <w:rPr>
                <w:bCs/>
                <w:color w:val="000000"/>
                <w:sz w:val="24"/>
                <w:lang w:val="en-GB"/>
              </w:rPr>
              <w:t>“</w:t>
            </w:r>
            <w:r w:rsidRPr="00BB7DD9">
              <w:rPr>
                <w:bCs/>
                <w:color w:val="000000"/>
                <w:sz w:val="24"/>
                <w:lang w:val="en-GB"/>
              </w:rPr>
              <w:t>Chapter 25: Africa between the Wars: The High Tide of Colonial Rule</w:t>
            </w:r>
            <w:r>
              <w:rPr>
                <w:bCs/>
                <w:color w:val="000000"/>
                <w:sz w:val="24"/>
                <w:lang w:val="en-GB"/>
              </w:rPr>
              <w:t>”</w:t>
            </w:r>
            <w:r w:rsidRPr="00BB7DD9">
              <w:rPr>
                <w:bCs/>
                <w:color w:val="000000"/>
                <w:sz w:val="24"/>
                <w:lang w:val="en-GB"/>
              </w:rPr>
              <w:t>.</w:t>
            </w:r>
          </w:p>
          <w:p w14:paraId="309F390F" w14:textId="77777777" w:rsidR="00521B65" w:rsidRPr="00BB7DD9" w:rsidRDefault="00521B65" w:rsidP="00BC7745">
            <w:pPr>
              <w:rPr>
                <w:bCs/>
                <w:color w:val="000000"/>
                <w:sz w:val="24"/>
                <w:lang w:val="en-GB"/>
              </w:rPr>
            </w:pPr>
            <w:r w:rsidRPr="00BB7DD9">
              <w:rPr>
                <w:bCs/>
                <w:color w:val="000000"/>
                <w:sz w:val="24"/>
                <w:lang w:val="en-GB"/>
              </w:rPr>
              <w:t>Primary sources:</w:t>
            </w:r>
          </w:p>
          <w:p w14:paraId="675CAFDE" w14:textId="77777777" w:rsidR="00521B65" w:rsidRPr="00BB7DD9" w:rsidRDefault="00521B65" w:rsidP="00BC7745">
            <w:pPr>
              <w:rPr>
                <w:bCs/>
                <w:color w:val="000000"/>
                <w:sz w:val="24"/>
                <w:lang w:val="en-GB"/>
              </w:rPr>
            </w:pPr>
            <w:r w:rsidRPr="00BB7DD9">
              <w:rPr>
                <w:bCs/>
                <w:color w:val="000000"/>
                <w:sz w:val="24"/>
                <w:lang w:val="en-GB"/>
              </w:rPr>
              <w:t xml:space="preserve">Lugard, F., </w:t>
            </w:r>
            <w:r w:rsidRPr="00BB7DD9">
              <w:rPr>
                <w:bCs/>
                <w:i/>
                <w:iCs/>
                <w:color w:val="000000"/>
                <w:sz w:val="24"/>
                <w:lang w:val="en-GB"/>
              </w:rPr>
              <w:t>The Dual Mandate in British Tropical Africa</w:t>
            </w:r>
            <w:r w:rsidRPr="00BB7DD9">
              <w:rPr>
                <w:bCs/>
                <w:color w:val="000000"/>
                <w:sz w:val="24"/>
                <w:lang w:val="en-GB"/>
              </w:rPr>
              <w:t xml:space="preserve"> (London, 1926).</w:t>
            </w:r>
          </w:p>
          <w:p w14:paraId="69D3B30F" w14:textId="77777777" w:rsidR="00521B65" w:rsidRPr="00BB7DD9" w:rsidRDefault="00521B65" w:rsidP="00BC7745">
            <w:pPr>
              <w:rPr>
                <w:color w:val="000000"/>
                <w:sz w:val="24"/>
                <w:lang w:val="en-GB"/>
              </w:rPr>
            </w:pPr>
            <w:r w:rsidRPr="00BB7DD9">
              <w:rPr>
                <w:bCs/>
                <w:color w:val="000000"/>
                <w:sz w:val="24"/>
                <w:lang w:val="en-GB"/>
              </w:rPr>
              <w:t xml:space="preserve">Cohen, A., </w:t>
            </w:r>
            <w:r w:rsidRPr="00BB7DD9">
              <w:rPr>
                <w:i/>
                <w:iCs/>
                <w:color w:val="000000"/>
                <w:sz w:val="24"/>
                <w:lang w:val="en-GB"/>
              </w:rPr>
              <w:t>The Government and Administration of Africa, 1880–1939</w:t>
            </w:r>
            <w:r w:rsidRPr="00BB7DD9">
              <w:rPr>
                <w:color w:val="000000"/>
                <w:sz w:val="24"/>
                <w:lang w:val="en-GB"/>
              </w:rPr>
              <w:t xml:space="preserve"> (London, 2013).</w:t>
            </w:r>
          </w:p>
          <w:p w14:paraId="7989375D" w14:textId="77777777" w:rsidR="00521B65" w:rsidRPr="00BB7DD9" w:rsidRDefault="00521B65" w:rsidP="00BC7745">
            <w:pPr>
              <w:rPr>
                <w:bCs/>
                <w:color w:val="000000"/>
                <w:sz w:val="24"/>
              </w:rPr>
            </w:pPr>
            <w:r w:rsidRPr="00BB7DD9">
              <w:rPr>
                <w:bCs/>
                <w:color w:val="000000"/>
                <w:sz w:val="24"/>
                <w:lang w:val="en-GB"/>
              </w:rPr>
              <w:t xml:space="preserve">Leading question: Do you agree that Indirect Rule was a ‘decentralised despotism’(Mamdani)? </w:t>
            </w:r>
          </w:p>
          <w:p w14:paraId="201DE0B9" w14:textId="77777777" w:rsidR="00521B65" w:rsidRPr="00BB7DD9" w:rsidRDefault="00521B65" w:rsidP="00BC7745">
            <w:pPr>
              <w:rPr>
                <w:bCs/>
                <w:color w:val="000000"/>
                <w:sz w:val="24"/>
                <w:lang w:val="en-GB"/>
              </w:rPr>
            </w:pPr>
            <w:r w:rsidRPr="00BB7DD9">
              <w:rPr>
                <w:bCs/>
                <w:color w:val="000000"/>
                <w:sz w:val="24"/>
                <w:lang w:val="en-GB"/>
              </w:rPr>
              <w:t xml:space="preserve">Assessment: announce mid-term essay topics and explain marking criteria. </w:t>
            </w:r>
          </w:p>
          <w:p w14:paraId="3542EF4D" w14:textId="77777777" w:rsidR="00521B65" w:rsidRPr="00BB7DD9" w:rsidRDefault="00521B65" w:rsidP="00BC7745">
            <w:pPr>
              <w:rPr>
                <w:bCs/>
                <w:color w:val="000000"/>
                <w:sz w:val="24"/>
                <w:lang w:val="en-GB"/>
              </w:rPr>
            </w:pPr>
          </w:p>
          <w:p w14:paraId="63E32B7F" w14:textId="77777777" w:rsidR="00521B65" w:rsidRPr="00BB7DD9" w:rsidRDefault="00521B65" w:rsidP="00BC7745">
            <w:pPr>
              <w:rPr>
                <w:b/>
                <w:color w:val="000000"/>
                <w:sz w:val="24"/>
                <w:lang w:val="en-GB"/>
              </w:rPr>
            </w:pPr>
            <w:r w:rsidRPr="00BB7DD9">
              <w:rPr>
                <w:b/>
                <w:color w:val="000000"/>
                <w:sz w:val="24"/>
                <w:lang w:val="en-GB"/>
              </w:rPr>
              <w:t>Week 5: Colonialism: Economic Aspects</w:t>
            </w:r>
          </w:p>
          <w:p w14:paraId="1D088EC4" w14:textId="77777777" w:rsidR="00521B65" w:rsidRPr="00BB7DD9" w:rsidRDefault="00521B65" w:rsidP="00BC7745">
            <w:pPr>
              <w:rPr>
                <w:bCs/>
                <w:color w:val="000000"/>
                <w:sz w:val="24"/>
                <w:lang w:val="en-GB"/>
              </w:rPr>
            </w:pPr>
            <w:r w:rsidRPr="00BB7DD9">
              <w:rPr>
                <w:bCs/>
                <w:color w:val="000000"/>
                <w:sz w:val="24"/>
                <w:lang w:val="en-GB"/>
              </w:rPr>
              <w:t>Readings:</w:t>
            </w:r>
          </w:p>
          <w:p w14:paraId="6C59B0B2" w14:textId="77777777" w:rsidR="00521B65" w:rsidRPr="00BB7DD9" w:rsidRDefault="00521B65" w:rsidP="00BC7745">
            <w:pPr>
              <w:rPr>
                <w:bCs/>
                <w:color w:val="000000"/>
                <w:sz w:val="24"/>
                <w:lang w:val="en-GB"/>
              </w:rPr>
            </w:pPr>
            <w:r w:rsidRPr="00BB7DD9">
              <w:rPr>
                <w:bCs/>
                <w:color w:val="000000"/>
                <w:sz w:val="24"/>
                <w:lang w:val="en-GB"/>
              </w:rPr>
              <w:t>*[P&amp;R] Chapter 10: Work and Migration</w:t>
            </w:r>
          </w:p>
          <w:p w14:paraId="47DC7F0B" w14:textId="77777777" w:rsidR="00521B65" w:rsidRPr="00BB7DD9" w:rsidRDefault="00521B65" w:rsidP="00BC7745">
            <w:pPr>
              <w:rPr>
                <w:bCs/>
                <w:color w:val="000000"/>
                <w:sz w:val="24"/>
                <w:lang w:val="en-GB"/>
              </w:rPr>
            </w:pPr>
            <w:r w:rsidRPr="00BB7DD9">
              <w:rPr>
                <w:bCs/>
                <w:color w:val="000000"/>
                <w:sz w:val="24"/>
                <w:lang w:val="en-GB"/>
              </w:rPr>
              <w:t>*[S] Chapter 24: Consolidation of Empire: The Early Period of Colonial Rule; Chapter 25: Africa between the Wars: The High Tide of Colonial Rule, pp. 1147-1165.</w:t>
            </w:r>
          </w:p>
          <w:p w14:paraId="7102B5DD" w14:textId="77777777" w:rsidR="00521B65" w:rsidRPr="00BB7DD9" w:rsidRDefault="00521B65" w:rsidP="00BC7745">
            <w:pPr>
              <w:rPr>
                <w:bCs/>
                <w:color w:val="000000"/>
                <w:sz w:val="24"/>
                <w:lang w:val="en-GB"/>
              </w:rPr>
            </w:pPr>
            <w:r w:rsidRPr="00BB7DD9">
              <w:rPr>
                <w:bCs/>
                <w:color w:val="000000"/>
                <w:sz w:val="24"/>
                <w:lang w:val="en-GB"/>
              </w:rPr>
              <w:t xml:space="preserve">Rodney, W., </w:t>
            </w:r>
            <w:r w:rsidRPr="00BB7DD9">
              <w:rPr>
                <w:bCs/>
                <w:i/>
                <w:iCs/>
                <w:color w:val="000000"/>
                <w:sz w:val="24"/>
                <w:lang w:val="en-GB"/>
              </w:rPr>
              <w:t>How Europe Underdeveloped Africa</w:t>
            </w:r>
            <w:r w:rsidRPr="00BB7DD9">
              <w:rPr>
                <w:bCs/>
                <w:color w:val="000000"/>
                <w:sz w:val="24"/>
                <w:lang w:val="en-GB"/>
              </w:rPr>
              <w:t xml:space="preserve"> (Harare, 1981), esp. pp. 223-309.</w:t>
            </w:r>
          </w:p>
          <w:p w14:paraId="1007DC92" w14:textId="77777777" w:rsidR="00521B65" w:rsidRPr="00BB7DD9" w:rsidRDefault="00521B65" w:rsidP="00BC7745">
            <w:pPr>
              <w:rPr>
                <w:bCs/>
                <w:color w:val="000000"/>
                <w:sz w:val="24"/>
                <w:lang w:val="en-GB"/>
              </w:rPr>
            </w:pPr>
            <w:r w:rsidRPr="00BB7DD9">
              <w:rPr>
                <w:bCs/>
                <w:color w:val="000000"/>
                <w:sz w:val="24"/>
                <w:lang w:val="en-GB"/>
              </w:rPr>
              <w:t>Primary sources:</w:t>
            </w:r>
          </w:p>
          <w:p w14:paraId="18A57521" w14:textId="77777777" w:rsidR="00521B65" w:rsidRPr="00BB7DD9" w:rsidRDefault="00521B65" w:rsidP="00BC7745">
            <w:pPr>
              <w:rPr>
                <w:bCs/>
                <w:color w:val="000000"/>
                <w:sz w:val="24"/>
                <w:lang w:val="en-GB"/>
              </w:rPr>
            </w:pPr>
            <w:r w:rsidRPr="00BB7DD9">
              <w:rPr>
                <w:bCs/>
                <w:color w:val="000000"/>
                <w:sz w:val="24"/>
                <w:lang w:val="en-GB"/>
              </w:rPr>
              <w:t xml:space="preserve">Lumley, E. K., </w:t>
            </w:r>
            <w:r w:rsidRPr="00BB7DD9">
              <w:rPr>
                <w:bCs/>
                <w:i/>
                <w:iCs/>
                <w:color w:val="000000"/>
                <w:sz w:val="24"/>
                <w:lang w:val="en-GB"/>
              </w:rPr>
              <w:t>Forgotten Mandate. A British District Officer in Tanganyika</w:t>
            </w:r>
            <w:r w:rsidRPr="00BB7DD9">
              <w:rPr>
                <w:bCs/>
                <w:color w:val="000000"/>
                <w:sz w:val="24"/>
                <w:lang w:val="en-GB"/>
              </w:rPr>
              <w:t xml:space="preserve"> (London, 1976), pp. 9-20, excerpts available on Google book. </w:t>
            </w:r>
          </w:p>
          <w:p w14:paraId="1E8B2D49" w14:textId="77777777" w:rsidR="00521B65" w:rsidRDefault="00521B65" w:rsidP="00BC7745">
            <w:pPr>
              <w:rPr>
                <w:bCs/>
                <w:color w:val="000000"/>
                <w:sz w:val="24"/>
                <w:lang w:val="en-GB"/>
              </w:rPr>
            </w:pPr>
            <w:r>
              <w:rPr>
                <w:bCs/>
                <w:color w:val="000000"/>
                <w:sz w:val="24"/>
                <w:lang w:val="en-GB"/>
              </w:rPr>
              <w:t xml:space="preserve">Lord Hailey, ‘Chapter XX: The Problems of Labour’, </w:t>
            </w:r>
            <w:r w:rsidRPr="003349BC">
              <w:rPr>
                <w:bCs/>
                <w:i/>
                <w:iCs/>
                <w:color w:val="000000"/>
                <w:sz w:val="24"/>
                <w:lang w:val="en-GB"/>
              </w:rPr>
              <w:t>An African Survey</w:t>
            </w:r>
            <w:r>
              <w:rPr>
                <w:bCs/>
                <w:i/>
                <w:iCs/>
                <w:color w:val="000000"/>
                <w:sz w:val="24"/>
                <w:lang w:val="en-GB"/>
              </w:rPr>
              <w:t xml:space="preserve"> </w:t>
            </w:r>
            <w:r>
              <w:rPr>
                <w:bCs/>
                <w:color w:val="000000"/>
                <w:sz w:val="24"/>
                <w:lang w:val="en-GB"/>
              </w:rPr>
              <w:t>(London, 1945), excerpts available.</w:t>
            </w:r>
          </w:p>
          <w:p w14:paraId="5C550922" w14:textId="77777777" w:rsidR="00521B65" w:rsidRPr="00BB7DD9" w:rsidRDefault="00521B65" w:rsidP="00BC7745">
            <w:pPr>
              <w:rPr>
                <w:bCs/>
                <w:color w:val="000000"/>
                <w:sz w:val="24"/>
                <w:lang w:val="en-GB"/>
              </w:rPr>
            </w:pPr>
            <w:r w:rsidRPr="00BB7DD9">
              <w:rPr>
                <w:bCs/>
                <w:color w:val="000000"/>
                <w:sz w:val="24"/>
                <w:lang w:val="en-GB"/>
              </w:rPr>
              <w:t xml:space="preserve">Leading question: Who benefited from economic development in the colonial period and why? Discuss this question with </w:t>
            </w:r>
            <w:proofErr w:type="gramStart"/>
            <w:r w:rsidRPr="00BB7DD9">
              <w:rPr>
                <w:bCs/>
                <w:color w:val="000000"/>
                <w:sz w:val="24"/>
                <w:lang w:val="en-GB"/>
              </w:rPr>
              <w:t>particular reference</w:t>
            </w:r>
            <w:proofErr w:type="gramEnd"/>
            <w:r w:rsidRPr="00BB7DD9">
              <w:rPr>
                <w:bCs/>
                <w:color w:val="000000"/>
                <w:sz w:val="24"/>
                <w:lang w:val="en-GB"/>
              </w:rPr>
              <w:t xml:space="preserve"> to Eastern and Southern Africa.</w:t>
            </w:r>
          </w:p>
          <w:p w14:paraId="454C3F5C" w14:textId="77777777" w:rsidR="00521B65" w:rsidRPr="00BB7DD9" w:rsidRDefault="00521B65" w:rsidP="00BC7745">
            <w:pPr>
              <w:rPr>
                <w:bCs/>
                <w:color w:val="000000"/>
                <w:sz w:val="24"/>
                <w:lang w:val="en-GB"/>
              </w:rPr>
            </w:pPr>
          </w:p>
          <w:p w14:paraId="19277661" w14:textId="77777777" w:rsidR="00521B65" w:rsidRPr="00BB7DD9" w:rsidRDefault="00521B65" w:rsidP="00BC7745">
            <w:pPr>
              <w:rPr>
                <w:b/>
                <w:color w:val="000000"/>
                <w:sz w:val="24"/>
                <w:lang w:val="en-GB"/>
              </w:rPr>
            </w:pPr>
            <w:r w:rsidRPr="00BB7DD9">
              <w:rPr>
                <w:b/>
                <w:color w:val="000000"/>
                <w:sz w:val="24"/>
                <w:lang w:val="en-GB"/>
              </w:rPr>
              <w:t>Week 6: Colonialism: Social Aspects</w:t>
            </w:r>
          </w:p>
          <w:p w14:paraId="19F5256E" w14:textId="77777777" w:rsidR="00521B65" w:rsidRPr="00BB7DD9" w:rsidRDefault="00521B65" w:rsidP="00BC7745">
            <w:pPr>
              <w:rPr>
                <w:bCs/>
                <w:color w:val="000000"/>
                <w:sz w:val="24"/>
                <w:lang w:val="en-GB"/>
              </w:rPr>
            </w:pPr>
            <w:r w:rsidRPr="00BB7DD9">
              <w:rPr>
                <w:bCs/>
                <w:color w:val="000000"/>
                <w:sz w:val="24"/>
                <w:lang w:val="en-GB"/>
              </w:rPr>
              <w:t>Readings:</w:t>
            </w:r>
          </w:p>
          <w:p w14:paraId="6CA9BDA8" w14:textId="77777777" w:rsidR="00521B65" w:rsidRDefault="00521B65" w:rsidP="00BC7745">
            <w:pPr>
              <w:rPr>
                <w:bCs/>
                <w:color w:val="000000"/>
                <w:sz w:val="24"/>
                <w:lang w:val="en-GB"/>
              </w:rPr>
            </w:pPr>
            <w:r w:rsidRPr="00B131A8">
              <w:rPr>
                <w:bCs/>
                <w:color w:val="000000"/>
                <w:sz w:val="24"/>
                <w:lang w:val="en-GB"/>
              </w:rPr>
              <w:t xml:space="preserve">Peel, J., ‘Social and Cultural Change’, in </w:t>
            </w:r>
            <w:r w:rsidRPr="00B131A8">
              <w:rPr>
                <w:bCs/>
                <w:i/>
                <w:iCs/>
                <w:color w:val="000000"/>
                <w:sz w:val="24"/>
                <w:lang w:val="en-GB"/>
              </w:rPr>
              <w:t>Cambridge History of Africa</w:t>
            </w:r>
            <w:r w:rsidRPr="00B131A8">
              <w:rPr>
                <w:bCs/>
                <w:color w:val="000000"/>
                <w:sz w:val="24"/>
                <w:lang w:val="en-GB"/>
              </w:rPr>
              <w:t xml:space="preserve">, Vol. 8 (1984). </w:t>
            </w:r>
          </w:p>
          <w:p w14:paraId="46DDC7EC" w14:textId="77777777" w:rsidR="00521B65" w:rsidRPr="00BB7DD9" w:rsidRDefault="00521B65" w:rsidP="00BC7745">
            <w:pPr>
              <w:rPr>
                <w:bCs/>
                <w:color w:val="000000"/>
                <w:sz w:val="24"/>
                <w:lang w:val="en-GB"/>
              </w:rPr>
            </w:pPr>
            <w:r w:rsidRPr="00BB7DD9">
              <w:rPr>
                <w:bCs/>
                <w:color w:val="000000"/>
                <w:sz w:val="24"/>
                <w:lang w:val="en-GB"/>
              </w:rPr>
              <w:t xml:space="preserve">[S] </w:t>
            </w:r>
            <w:r>
              <w:rPr>
                <w:bCs/>
                <w:color w:val="000000"/>
                <w:sz w:val="24"/>
                <w:lang w:val="en-GB"/>
              </w:rPr>
              <w:t>‘</w:t>
            </w:r>
            <w:r w:rsidRPr="00BB7DD9">
              <w:rPr>
                <w:bCs/>
                <w:color w:val="000000"/>
                <w:sz w:val="24"/>
                <w:lang w:val="en-GB"/>
              </w:rPr>
              <w:t>Chapter 24: Consolidation of Empire: The Early Period of Colonial Rule</w:t>
            </w:r>
            <w:r>
              <w:rPr>
                <w:bCs/>
                <w:color w:val="000000"/>
                <w:sz w:val="24"/>
                <w:lang w:val="en-GB"/>
              </w:rPr>
              <w:t>’</w:t>
            </w:r>
            <w:r w:rsidRPr="00BB7DD9">
              <w:rPr>
                <w:bCs/>
                <w:color w:val="000000"/>
                <w:sz w:val="24"/>
                <w:lang w:val="en-GB"/>
              </w:rPr>
              <w:t>; Chapter 25: Africa between the Wars: The High Tide of Colonial Rule.</w:t>
            </w:r>
          </w:p>
          <w:p w14:paraId="454B862C" w14:textId="77777777" w:rsidR="00521B65" w:rsidRPr="00BB7DD9" w:rsidRDefault="00521B65" w:rsidP="00BC7745">
            <w:pPr>
              <w:rPr>
                <w:bCs/>
                <w:color w:val="000000"/>
                <w:sz w:val="24"/>
                <w:lang w:val="en-GB"/>
              </w:rPr>
            </w:pPr>
            <w:r w:rsidRPr="00BB7DD9">
              <w:rPr>
                <w:bCs/>
                <w:color w:val="000000"/>
                <w:sz w:val="24"/>
                <w:lang w:val="en-GB"/>
              </w:rPr>
              <w:t>Primary Source:</w:t>
            </w:r>
          </w:p>
          <w:p w14:paraId="7D670CDD" w14:textId="77777777" w:rsidR="00521B65" w:rsidRPr="00BB7DD9" w:rsidRDefault="00521B65" w:rsidP="00BC7745">
            <w:pPr>
              <w:rPr>
                <w:bCs/>
                <w:color w:val="000000"/>
                <w:sz w:val="24"/>
                <w:lang w:val="en-GB"/>
              </w:rPr>
            </w:pPr>
            <w:r w:rsidRPr="00BB7DD9">
              <w:rPr>
                <w:bCs/>
                <w:color w:val="000000"/>
                <w:sz w:val="24"/>
                <w:lang w:val="en-GB"/>
              </w:rPr>
              <w:t xml:space="preserve">Fanon, F., ‘The Fact of Blackness’, in idem, </w:t>
            </w:r>
            <w:r w:rsidRPr="00BB7DD9">
              <w:rPr>
                <w:bCs/>
                <w:i/>
                <w:iCs/>
                <w:color w:val="000000"/>
                <w:sz w:val="24"/>
                <w:lang w:val="en-GB"/>
              </w:rPr>
              <w:t>Black Skin, White Masks</w:t>
            </w:r>
            <w:r w:rsidRPr="00BB7DD9">
              <w:rPr>
                <w:bCs/>
                <w:color w:val="000000"/>
                <w:sz w:val="24"/>
                <w:lang w:val="en-GB"/>
              </w:rPr>
              <w:t xml:space="preserve"> (London and New York, 1967, 1968, 1996. 2008 edition is available online. </w:t>
            </w:r>
          </w:p>
          <w:p w14:paraId="7565740A" w14:textId="77777777" w:rsidR="00521B65" w:rsidRPr="003F269A" w:rsidRDefault="00521B65" w:rsidP="00BC7745">
            <w:pPr>
              <w:rPr>
                <w:bCs/>
                <w:color w:val="000000"/>
                <w:sz w:val="24"/>
                <w:lang w:val="en-GB"/>
              </w:rPr>
            </w:pPr>
            <w:r w:rsidRPr="00BB7DD9">
              <w:rPr>
                <w:bCs/>
                <w:color w:val="000000"/>
                <w:sz w:val="24"/>
                <w:lang w:val="en-GB"/>
              </w:rPr>
              <w:t>Leading question:</w:t>
            </w:r>
            <w:r>
              <w:rPr>
                <w:bCs/>
                <w:color w:val="000000"/>
                <w:sz w:val="24"/>
                <w:lang w:val="en-GB"/>
              </w:rPr>
              <w:t xml:space="preserve"> </w:t>
            </w:r>
            <w:r w:rsidRPr="003F269A">
              <w:rPr>
                <w:bCs/>
                <w:color w:val="000000"/>
                <w:sz w:val="24"/>
                <w:lang w:val="en-GB"/>
              </w:rPr>
              <w:t>1.</w:t>
            </w:r>
            <w:r w:rsidRPr="003F269A">
              <w:rPr>
                <w:bCs/>
                <w:color w:val="000000"/>
                <w:sz w:val="24"/>
                <w:lang w:val="en-GB"/>
              </w:rPr>
              <w:tab/>
              <w:t>In what ways did ‘race’ rather than ‘class’ matter in colonial society?</w:t>
            </w:r>
          </w:p>
          <w:p w14:paraId="5021AA47" w14:textId="77777777" w:rsidR="00521B65" w:rsidRPr="00BB7DD9" w:rsidRDefault="00521B65" w:rsidP="00BC7745">
            <w:pPr>
              <w:rPr>
                <w:bCs/>
                <w:color w:val="000000"/>
                <w:sz w:val="24"/>
                <w:lang w:val="en-GB"/>
              </w:rPr>
            </w:pPr>
            <w:r w:rsidRPr="003F269A">
              <w:rPr>
                <w:bCs/>
                <w:color w:val="000000"/>
                <w:sz w:val="24"/>
                <w:lang w:val="en-GB"/>
              </w:rPr>
              <w:t>2.</w:t>
            </w:r>
            <w:r w:rsidRPr="003F269A">
              <w:rPr>
                <w:bCs/>
                <w:color w:val="000000"/>
                <w:sz w:val="24"/>
                <w:lang w:val="en-GB"/>
              </w:rPr>
              <w:tab/>
              <w:t>What impact did Christianity OR Islam have on social relations within African societies?</w:t>
            </w:r>
          </w:p>
          <w:p w14:paraId="368E4F5E" w14:textId="77777777" w:rsidR="00521B65" w:rsidRPr="00BB7DD9" w:rsidRDefault="00521B65" w:rsidP="00BC7745">
            <w:pPr>
              <w:rPr>
                <w:bCs/>
                <w:color w:val="000000"/>
                <w:sz w:val="24"/>
                <w:lang w:val="en-GB"/>
              </w:rPr>
            </w:pPr>
          </w:p>
          <w:p w14:paraId="0C87A05E" w14:textId="77777777" w:rsidR="00521B65" w:rsidRPr="00BB7DD9" w:rsidRDefault="00521B65" w:rsidP="00BC7745">
            <w:pPr>
              <w:rPr>
                <w:b/>
                <w:color w:val="000000"/>
                <w:sz w:val="24"/>
                <w:lang w:val="en-GB"/>
              </w:rPr>
            </w:pPr>
            <w:r w:rsidRPr="00BB7DD9">
              <w:rPr>
                <w:b/>
                <w:color w:val="000000"/>
                <w:sz w:val="24"/>
                <w:lang w:val="en-GB"/>
              </w:rPr>
              <w:t>Week 7: Resistance, Rebellion and Repression: Aba Riots in Nigeria</w:t>
            </w:r>
          </w:p>
          <w:p w14:paraId="4A1FFA1C" w14:textId="77777777" w:rsidR="00521B65" w:rsidRPr="00BB7DD9" w:rsidRDefault="00521B65" w:rsidP="00BC7745">
            <w:pPr>
              <w:rPr>
                <w:bCs/>
                <w:color w:val="000000"/>
                <w:sz w:val="24"/>
                <w:lang w:val="en-GB"/>
              </w:rPr>
            </w:pPr>
            <w:r w:rsidRPr="00BB7DD9">
              <w:rPr>
                <w:bCs/>
                <w:color w:val="000000"/>
                <w:sz w:val="24"/>
                <w:lang w:val="en-GB"/>
              </w:rPr>
              <w:t xml:space="preserve">Readings: </w:t>
            </w:r>
          </w:p>
          <w:p w14:paraId="47CAD458" w14:textId="77777777" w:rsidR="00521B65" w:rsidRPr="00BB7DD9" w:rsidRDefault="00521B65" w:rsidP="00BC7745">
            <w:pPr>
              <w:rPr>
                <w:bCs/>
                <w:color w:val="000000"/>
                <w:sz w:val="24"/>
                <w:lang w:val="en-GB"/>
              </w:rPr>
            </w:pPr>
            <w:r w:rsidRPr="00BB7DD9">
              <w:rPr>
                <w:bCs/>
                <w:color w:val="000000"/>
                <w:sz w:val="24"/>
                <w:lang w:val="en-GB"/>
              </w:rPr>
              <w:t>*Eric Allina-Pisano</w:t>
            </w:r>
            <w:r w:rsidRPr="00BB7DD9">
              <w:rPr>
                <w:bCs/>
                <w:color w:val="000000"/>
                <w:sz w:val="24"/>
              </w:rPr>
              <w:t>, ‘</w:t>
            </w:r>
            <w:r w:rsidRPr="00BB7DD9">
              <w:rPr>
                <w:bCs/>
                <w:color w:val="000000"/>
                <w:sz w:val="24"/>
                <w:lang w:val="en-GB"/>
              </w:rPr>
              <w:t xml:space="preserve">Resistance and the Social History of Africa’, </w:t>
            </w:r>
            <w:r w:rsidRPr="00BB7DD9">
              <w:rPr>
                <w:bCs/>
                <w:i/>
                <w:iCs/>
                <w:color w:val="000000"/>
                <w:sz w:val="24"/>
                <w:lang w:val="en-GB"/>
              </w:rPr>
              <w:t>Journal of Social History</w:t>
            </w:r>
            <w:r w:rsidRPr="00BB7DD9">
              <w:rPr>
                <w:bCs/>
                <w:color w:val="000000"/>
                <w:sz w:val="24"/>
                <w:lang w:val="en-GB"/>
              </w:rPr>
              <w:t>, Vol. 37, No. 1, Special Issue (Autumn, 2003), pp. 187-198.</w:t>
            </w:r>
          </w:p>
          <w:p w14:paraId="4B411B72" w14:textId="77777777" w:rsidR="00521B65" w:rsidRPr="00BB7DD9" w:rsidRDefault="00521B65" w:rsidP="00BC7745">
            <w:pPr>
              <w:rPr>
                <w:bCs/>
                <w:color w:val="000000"/>
                <w:sz w:val="24"/>
                <w:lang w:val="en-GB"/>
              </w:rPr>
            </w:pPr>
            <w:r w:rsidRPr="00BB7DD9">
              <w:rPr>
                <w:bCs/>
                <w:color w:val="000000"/>
                <w:sz w:val="24"/>
                <w:lang w:val="en-GB"/>
              </w:rPr>
              <w:t xml:space="preserve">*Ranger, T.O., ‘Connexions between Primary Resistance Movement and Modern Mass Nationalism in East and Central Africa’, </w:t>
            </w:r>
            <w:r w:rsidRPr="00BB7DD9">
              <w:rPr>
                <w:bCs/>
                <w:i/>
                <w:iCs/>
                <w:color w:val="000000"/>
                <w:sz w:val="24"/>
                <w:lang w:val="en-GB"/>
              </w:rPr>
              <w:t>Journal of African History</w:t>
            </w:r>
            <w:r w:rsidRPr="00BB7DD9">
              <w:rPr>
                <w:bCs/>
                <w:color w:val="000000"/>
                <w:sz w:val="24"/>
                <w:lang w:val="en-GB"/>
              </w:rPr>
              <w:t>, 9 (1968), pp. 631-41.</w:t>
            </w:r>
          </w:p>
          <w:p w14:paraId="1BC6B856" w14:textId="77777777" w:rsidR="00521B65" w:rsidRPr="00BB7DD9" w:rsidRDefault="00521B65" w:rsidP="00BC7745">
            <w:pPr>
              <w:rPr>
                <w:bCs/>
                <w:color w:val="000000"/>
                <w:sz w:val="24"/>
                <w:lang w:val="en-GB"/>
              </w:rPr>
            </w:pPr>
            <w:r w:rsidRPr="00BB7DD9">
              <w:rPr>
                <w:bCs/>
                <w:color w:val="000000"/>
                <w:sz w:val="24"/>
                <w:lang w:val="en-GB"/>
              </w:rPr>
              <w:t>Primary sources:</w:t>
            </w:r>
          </w:p>
          <w:p w14:paraId="319A7F81" w14:textId="77777777" w:rsidR="00521B65" w:rsidRPr="00BB7DD9" w:rsidRDefault="00521B65" w:rsidP="00BC7745">
            <w:pPr>
              <w:rPr>
                <w:bCs/>
                <w:color w:val="000000"/>
                <w:sz w:val="24"/>
                <w:lang w:val="en-GB"/>
              </w:rPr>
            </w:pPr>
            <w:r w:rsidRPr="00BB7DD9">
              <w:rPr>
                <w:bCs/>
                <w:color w:val="000000"/>
                <w:sz w:val="24"/>
                <w:lang w:val="en-GB"/>
              </w:rPr>
              <w:t xml:space="preserve">“Riot or Rebellion? The Women’s Market Rebellion of 1929”, American Historical Association, ‘Teaching and Learning’ online resources. </w:t>
            </w:r>
          </w:p>
          <w:p w14:paraId="0F1A3D8D" w14:textId="77777777" w:rsidR="00521B65" w:rsidRPr="00BB7DD9" w:rsidRDefault="00521B65" w:rsidP="00BC7745">
            <w:pPr>
              <w:rPr>
                <w:bCs/>
                <w:color w:val="000000"/>
                <w:sz w:val="24"/>
                <w:lang w:val="en-GB"/>
              </w:rPr>
            </w:pPr>
            <w:r w:rsidRPr="00BB7DD9">
              <w:rPr>
                <w:bCs/>
                <w:color w:val="000000"/>
                <w:sz w:val="24"/>
                <w:lang w:val="en-GB"/>
              </w:rPr>
              <w:t xml:space="preserve">Leading question: To what extent was the imposition of colonial rule shaped by African resistance? </w:t>
            </w:r>
          </w:p>
          <w:p w14:paraId="7CB7FAD9" w14:textId="77777777" w:rsidR="00521B65" w:rsidRPr="00BB7DD9" w:rsidRDefault="00521B65" w:rsidP="00BC7745">
            <w:pPr>
              <w:rPr>
                <w:bCs/>
                <w:color w:val="000000"/>
                <w:sz w:val="24"/>
                <w:lang w:val="en-GB"/>
              </w:rPr>
            </w:pPr>
          </w:p>
          <w:p w14:paraId="391F529D" w14:textId="77777777" w:rsidR="00521B65" w:rsidRPr="00BB7DD9" w:rsidRDefault="00521B65" w:rsidP="00BC7745">
            <w:pPr>
              <w:rPr>
                <w:b/>
                <w:color w:val="000000"/>
                <w:sz w:val="24"/>
                <w:lang w:val="en-GB"/>
              </w:rPr>
            </w:pPr>
            <w:r w:rsidRPr="00BB7DD9">
              <w:rPr>
                <w:b/>
                <w:color w:val="000000"/>
                <w:sz w:val="24"/>
                <w:lang w:val="en-GB"/>
              </w:rPr>
              <w:t>Week 8: Mid-term review and essay submission</w:t>
            </w:r>
          </w:p>
          <w:p w14:paraId="01B12D93" w14:textId="77777777" w:rsidR="00521B65" w:rsidRPr="00BB7DD9" w:rsidRDefault="00521B65" w:rsidP="00521B65">
            <w:pPr>
              <w:numPr>
                <w:ilvl w:val="0"/>
                <w:numId w:val="3"/>
              </w:numPr>
              <w:rPr>
                <w:bCs/>
                <w:color w:val="000000"/>
                <w:sz w:val="24"/>
                <w:lang w:val="en-GB"/>
              </w:rPr>
            </w:pPr>
            <w:r w:rsidRPr="00BB7DD9">
              <w:rPr>
                <w:bCs/>
                <w:color w:val="000000"/>
                <w:sz w:val="24"/>
              </w:rPr>
              <w:t>The Abolition Debate (</w:t>
            </w:r>
            <w:r w:rsidRPr="00BB7DD9">
              <w:rPr>
                <w:bCs/>
                <w:color w:val="000000"/>
                <w:sz w:val="24"/>
                <w:lang w:val="en-GB"/>
              </w:rPr>
              <w:t>Resources from [S], Student Zone</w:t>
            </w:r>
            <w:r w:rsidRPr="00BB7DD9">
              <w:rPr>
                <w:bCs/>
                <w:color w:val="000000"/>
                <w:sz w:val="24"/>
              </w:rPr>
              <w:t>)</w:t>
            </w:r>
          </w:p>
          <w:p w14:paraId="052E2065" w14:textId="77777777" w:rsidR="00521B65" w:rsidRPr="00BB7DD9" w:rsidRDefault="00521B65" w:rsidP="00521B65">
            <w:pPr>
              <w:numPr>
                <w:ilvl w:val="0"/>
                <w:numId w:val="3"/>
              </w:numPr>
              <w:rPr>
                <w:bCs/>
                <w:color w:val="000000"/>
                <w:sz w:val="24"/>
              </w:rPr>
            </w:pPr>
            <w:r w:rsidRPr="00BB7DD9">
              <w:rPr>
                <w:bCs/>
                <w:color w:val="000000"/>
                <w:sz w:val="24"/>
              </w:rPr>
              <w:t xml:space="preserve">Gallagher/Robinson Debate – free trade  </w:t>
            </w:r>
          </w:p>
          <w:p w14:paraId="559D7AD0" w14:textId="77777777" w:rsidR="00521B65" w:rsidRPr="00BB7DD9" w:rsidRDefault="00521B65" w:rsidP="00521B65">
            <w:pPr>
              <w:numPr>
                <w:ilvl w:val="0"/>
                <w:numId w:val="3"/>
              </w:numPr>
              <w:rPr>
                <w:bCs/>
                <w:color w:val="000000"/>
                <w:sz w:val="24"/>
              </w:rPr>
            </w:pPr>
            <w:r w:rsidRPr="00BB7DD9">
              <w:rPr>
                <w:bCs/>
                <w:color w:val="000000"/>
                <w:sz w:val="24"/>
              </w:rPr>
              <w:t xml:space="preserve">Cain/Hopkins Debate – gentlemanly capitalism </w:t>
            </w:r>
          </w:p>
          <w:p w14:paraId="157D7047" w14:textId="77777777" w:rsidR="00521B65" w:rsidRPr="00BB7DD9" w:rsidRDefault="00521B65" w:rsidP="00BC7745">
            <w:pPr>
              <w:rPr>
                <w:bCs/>
                <w:color w:val="000000"/>
                <w:sz w:val="24"/>
              </w:rPr>
            </w:pPr>
            <w:r w:rsidRPr="00BB7DD9">
              <w:rPr>
                <w:bCs/>
                <w:color w:val="000000"/>
                <w:sz w:val="24"/>
              </w:rPr>
              <w:t>Handouts provided in advance; essay collection.</w:t>
            </w:r>
          </w:p>
          <w:p w14:paraId="08490327" w14:textId="77777777" w:rsidR="00521B65" w:rsidRPr="00BB7DD9" w:rsidRDefault="00521B65" w:rsidP="00BC7745">
            <w:pPr>
              <w:rPr>
                <w:bCs/>
                <w:color w:val="000000"/>
                <w:sz w:val="24"/>
              </w:rPr>
            </w:pPr>
          </w:p>
          <w:p w14:paraId="740A9AD9" w14:textId="77777777" w:rsidR="00521B65" w:rsidRPr="00BB7DD9" w:rsidRDefault="00521B65" w:rsidP="00BC7745">
            <w:pPr>
              <w:rPr>
                <w:b/>
                <w:color w:val="000000"/>
                <w:sz w:val="24"/>
                <w:lang w:val="en-GB"/>
              </w:rPr>
            </w:pPr>
            <w:r w:rsidRPr="00BB7DD9">
              <w:rPr>
                <w:b/>
                <w:color w:val="000000"/>
                <w:sz w:val="24"/>
                <w:lang w:val="en-GB"/>
              </w:rPr>
              <w:t xml:space="preserve">Part II: African Nationalism and Decolonisation </w:t>
            </w:r>
          </w:p>
          <w:p w14:paraId="55E37310" w14:textId="77777777" w:rsidR="00521B65" w:rsidRPr="00BB7DD9" w:rsidRDefault="00521B65" w:rsidP="00BC7745">
            <w:pPr>
              <w:rPr>
                <w:b/>
                <w:color w:val="000000"/>
                <w:sz w:val="24"/>
                <w:lang w:val="en-GB"/>
              </w:rPr>
            </w:pPr>
            <w:r w:rsidRPr="00BB7DD9">
              <w:rPr>
                <w:b/>
                <w:color w:val="000000"/>
                <w:sz w:val="24"/>
                <w:lang w:val="en-GB"/>
              </w:rPr>
              <w:t>Week 9: Peaceful Transfer of Power: Ghana and Asante Nationalism</w:t>
            </w:r>
          </w:p>
          <w:p w14:paraId="11C20CCC" w14:textId="77777777" w:rsidR="00521B65" w:rsidRPr="00BB7DD9" w:rsidRDefault="00521B65" w:rsidP="00BC7745">
            <w:pPr>
              <w:rPr>
                <w:bCs/>
                <w:color w:val="000000"/>
                <w:sz w:val="24"/>
                <w:lang w:val="en-GB"/>
              </w:rPr>
            </w:pPr>
            <w:r w:rsidRPr="00BB7DD9">
              <w:rPr>
                <w:bCs/>
                <w:color w:val="000000"/>
                <w:sz w:val="24"/>
                <w:lang w:val="en-GB"/>
              </w:rPr>
              <w:t xml:space="preserve">Readings: </w:t>
            </w:r>
          </w:p>
          <w:p w14:paraId="5C71BBBC" w14:textId="77777777" w:rsidR="00521B65" w:rsidRPr="00BB7DD9" w:rsidRDefault="00521B65" w:rsidP="00BC7745">
            <w:pPr>
              <w:rPr>
                <w:bCs/>
                <w:color w:val="000000"/>
                <w:sz w:val="24"/>
                <w:lang w:val="en-GB"/>
              </w:rPr>
            </w:pPr>
            <w:r w:rsidRPr="00BB7DD9">
              <w:rPr>
                <w:bCs/>
                <w:color w:val="000000"/>
                <w:sz w:val="24"/>
                <w:lang w:val="en-GB"/>
              </w:rPr>
              <w:t>[S] Chapter 27: The Winning of Independence (1); Chapter 28: The Winning of Independence (2)</w:t>
            </w:r>
            <w:r>
              <w:rPr>
                <w:bCs/>
                <w:color w:val="000000"/>
                <w:sz w:val="24"/>
                <w:lang w:val="en-GB"/>
              </w:rPr>
              <w:t>.</w:t>
            </w:r>
          </w:p>
          <w:p w14:paraId="123BFC08" w14:textId="77777777" w:rsidR="00521B65" w:rsidRPr="00BB7DD9" w:rsidRDefault="00521B65" w:rsidP="00BC7745">
            <w:pPr>
              <w:rPr>
                <w:bCs/>
                <w:color w:val="000000"/>
                <w:sz w:val="24"/>
                <w:lang w:val="en-GB"/>
              </w:rPr>
            </w:pPr>
            <w:r>
              <w:rPr>
                <w:bCs/>
                <w:color w:val="000000"/>
                <w:sz w:val="24"/>
                <w:lang w:val="en-GB"/>
              </w:rPr>
              <w:t xml:space="preserve"> </w:t>
            </w:r>
            <w:r w:rsidRPr="00BB7DD9">
              <w:rPr>
                <w:bCs/>
                <w:color w:val="000000"/>
                <w:sz w:val="24"/>
                <w:lang w:val="en-GB"/>
              </w:rPr>
              <w:t>] Chapter [?]: Allman, J., ‘Between the Present and History: African Nationalism and Decolonization’, pp. 242-240.</w:t>
            </w:r>
          </w:p>
          <w:p w14:paraId="2240857E" w14:textId="77777777" w:rsidR="00521B65" w:rsidRPr="00BB7DD9" w:rsidRDefault="00521B65" w:rsidP="00BC7745">
            <w:pPr>
              <w:rPr>
                <w:bCs/>
                <w:color w:val="000000"/>
                <w:sz w:val="24"/>
                <w:lang w:val="en-GB"/>
              </w:rPr>
            </w:pPr>
            <w:r w:rsidRPr="00BB7DD9">
              <w:rPr>
                <w:bCs/>
                <w:color w:val="000000"/>
                <w:sz w:val="24"/>
                <w:lang w:val="en-GB"/>
              </w:rPr>
              <w:t>*</w:t>
            </w:r>
            <w:proofErr w:type="spellStart"/>
            <w:r w:rsidRPr="00BB7DD9">
              <w:rPr>
                <w:bCs/>
                <w:color w:val="000000"/>
                <w:sz w:val="24"/>
                <w:lang w:val="en-GB"/>
              </w:rPr>
              <w:t>Tathbone</w:t>
            </w:r>
            <w:proofErr w:type="spellEnd"/>
            <w:r w:rsidRPr="00BB7DD9">
              <w:rPr>
                <w:bCs/>
                <w:color w:val="000000"/>
                <w:sz w:val="24"/>
                <w:lang w:val="en-GB"/>
              </w:rPr>
              <w:t xml:space="preserve">, R., ‘The </w:t>
            </w:r>
            <w:proofErr w:type="spellStart"/>
            <w:r w:rsidRPr="00BB7DD9">
              <w:rPr>
                <w:bCs/>
                <w:color w:val="000000"/>
                <w:sz w:val="24"/>
                <w:lang w:val="en-GB"/>
              </w:rPr>
              <w:t>Youngmen</w:t>
            </w:r>
            <w:proofErr w:type="spellEnd"/>
            <w:r w:rsidRPr="00BB7DD9">
              <w:rPr>
                <w:bCs/>
                <w:color w:val="000000"/>
                <w:sz w:val="24"/>
                <w:lang w:val="en-GB"/>
              </w:rPr>
              <w:t xml:space="preserve"> and the Porcupine’, </w:t>
            </w:r>
            <w:r w:rsidRPr="00BB7DD9">
              <w:rPr>
                <w:bCs/>
                <w:i/>
                <w:iCs/>
                <w:color w:val="000000"/>
                <w:sz w:val="24"/>
                <w:lang w:val="en-GB"/>
              </w:rPr>
              <w:t>Journal of African History</w:t>
            </w:r>
            <w:r w:rsidRPr="00BB7DD9">
              <w:rPr>
                <w:bCs/>
                <w:color w:val="000000"/>
                <w:sz w:val="24"/>
                <w:lang w:val="en-GB"/>
              </w:rPr>
              <w:t>, 32 (1991), pp. 333-6. See also rejoinder by D. B. Allman in the same volume, pp. 336-8.</w:t>
            </w:r>
          </w:p>
          <w:p w14:paraId="204DEA4C" w14:textId="77777777" w:rsidR="00521B65" w:rsidRPr="00BB7DD9" w:rsidRDefault="00521B65" w:rsidP="00BC7745">
            <w:pPr>
              <w:rPr>
                <w:bCs/>
                <w:color w:val="000000"/>
                <w:sz w:val="24"/>
                <w:lang w:val="en-GB"/>
              </w:rPr>
            </w:pPr>
            <w:r w:rsidRPr="00BB7DD9">
              <w:rPr>
                <w:bCs/>
                <w:color w:val="000000"/>
                <w:sz w:val="24"/>
                <w:lang w:val="en-GB"/>
              </w:rPr>
              <w:t>Primary sources:</w:t>
            </w:r>
          </w:p>
          <w:p w14:paraId="68222FF0" w14:textId="77777777" w:rsidR="00521B65" w:rsidRPr="00BB7DD9" w:rsidRDefault="00521B65" w:rsidP="00BC7745">
            <w:pPr>
              <w:rPr>
                <w:bCs/>
                <w:color w:val="000000"/>
                <w:sz w:val="24"/>
                <w:lang w:val="en-GB"/>
              </w:rPr>
            </w:pPr>
            <w:r w:rsidRPr="00BB7DD9">
              <w:rPr>
                <w:bCs/>
                <w:color w:val="000000"/>
                <w:sz w:val="24"/>
                <w:lang w:val="en-GB"/>
              </w:rPr>
              <w:t xml:space="preserve">Allman, J., </w:t>
            </w:r>
            <w:r w:rsidRPr="00BB7DD9">
              <w:rPr>
                <w:bCs/>
                <w:i/>
                <w:iCs/>
                <w:color w:val="000000"/>
                <w:sz w:val="24"/>
                <w:lang w:val="en-GB"/>
              </w:rPr>
              <w:t>The Quills of the Porcupine: Asante Nationalism in an Emergent Ghana</w:t>
            </w:r>
            <w:r w:rsidRPr="00BB7DD9">
              <w:rPr>
                <w:bCs/>
                <w:color w:val="000000"/>
                <w:sz w:val="24"/>
                <w:lang w:val="en-GB"/>
              </w:rPr>
              <w:t xml:space="preserve"> (Madison: The University of Wisconsin Press, 1993), esp. Chapter Two. </w:t>
            </w:r>
          </w:p>
          <w:p w14:paraId="0295EB39" w14:textId="77777777" w:rsidR="00521B65" w:rsidRPr="00BB7DD9" w:rsidRDefault="00521B65" w:rsidP="00BC7745">
            <w:pPr>
              <w:rPr>
                <w:bCs/>
                <w:color w:val="000000"/>
                <w:sz w:val="24"/>
                <w:lang w:val="en-GB"/>
              </w:rPr>
            </w:pPr>
            <w:r w:rsidRPr="00BB7DD9">
              <w:rPr>
                <w:bCs/>
                <w:color w:val="000000"/>
                <w:sz w:val="24"/>
                <w:lang w:val="en-GB"/>
              </w:rPr>
              <w:t xml:space="preserve">Leading question: </w:t>
            </w:r>
          </w:p>
          <w:p w14:paraId="4C6DA5CD" w14:textId="77777777" w:rsidR="00521B65" w:rsidRPr="00BB7DD9" w:rsidRDefault="00521B65" w:rsidP="00BC7745">
            <w:pPr>
              <w:rPr>
                <w:bCs/>
                <w:color w:val="000000"/>
                <w:sz w:val="24"/>
              </w:rPr>
            </w:pPr>
            <w:r w:rsidRPr="00BB7DD9">
              <w:rPr>
                <w:bCs/>
                <w:color w:val="000000"/>
                <w:sz w:val="24"/>
              </w:rPr>
              <w:t xml:space="preserve">Did African nationalism significantly hasten the process of </w:t>
            </w:r>
            <w:proofErr w:type="spellStart"/>
            <w:r w:rsidRPr="00BB7DD9">
              <w:rPr>
                <w:bCs/>
                <w:color w:val="000000"/>
                <w:sz w:val="24"/>
              </w:rPr>
              <w:t>decolonisation</w:t>
            </w:r>
            <w:proofErr w:type="spellEnd"/>
            <w:r w:rsidRPr="00BB7DD9">
              <w:rPr>
                <w:bCs/>
                <w:color w:val="000000"/>
                <w:sz w:val="24"/>
              </w:rPr>
              <w:t xml:space="preserve">? Discuss with </w:t>
            </w:r>
            <w:proofErr w:type="gramStart"/>
            <w:r w:rsidRPr="00BB7DD9">
              <w:rPr>
                <w:bCs/>
                <w:color w:val="000000"/>
                <w:sz w:val="24"/>
              </w:rPr>
              <w:t>particular reference</w:t>
            </w:r>
            <w:proofErr w:type="gramEnd"/>
            <w:r w:rsidRPr="00BB7DD9">
              <w:rPr>
                <w:bCs/>
                <w:color w:val="000000"/>
                <w:sz w:val="24"/>
              </w:rPr>
              <w:t xml:space="preserve"> to East, West, Central or South Africa.</w:t>
            </w:r>
          </w:p>
          <w:p w14:paraId="257E76E1" w14:textId="77777777" w:rsidR="00521B65" w:rsidRPr="00BB7DD9" w:rsidRDefault="00521B65" w:rsidP="00BC7745">
            <w:pPr>
              <w:rPr>
                <w:bCs/>
                <w:color w:val="000000"/>
                <w:sz w:val="24"/>
                <w:lang w:val="en-GB"/>
              </w:rPr>
            </w:pPr>
          </w:p>
          <w:p w14:paraId="7FA35234" w14:textId="77777777" w:rsidR="00521B65" w:rsidRPr="00BB7DD9" w:rsidRDefault="00521B65" w:rsidP="00BC7745">
            <w:pPr>
              <w:rPr>
                <w:b/>
                <w:color w:val="000000"/>
                <w:sz w:val="24"/>
                <w:lang w:val="en-GB"/>
              </w:rPr>
            </w:pPr>
            <w:r w:rsidRPr="00BB7DD9">
              <w:rPr>
                <w:b/>
                <w:color w:val="000000"/>
                <w:sz w:val="24"/>
                <w:lang w:val="en-GB"/>
              </w:rPr>
              <w:t xml:space="preserve">Week 10: Violent Transfer of Power: Kenya and the Mau </w:t>
            </w:r>
            <w:proofErr w:type="spellStart"/>
            <w:r w:rsidRPr="00BB7DD9">
              <w:rPr>
                <w:b/>
                <w:color w:val="000000"/>
                <w:sz w:val="24"/>
                <w:lang w:val="en-GB"/>
              </w:rPr>
              <w:t>Mau</w:t>
            </w:r>
            <w:proofErr w:type="spellEnd"/>
            <w:r w:rsidRPr="00BB7DD9">
              <w:rPr>
                <w:b/>
                <w:color w:val="000000"/>
                <w:sz w:val="24"/>
                <w:lang w:val="en-GB"/>
              </w:rPr>
              <w:t xml:space="preserve"> Rebellion </w:t>
            </w:r>
          </w:p>
          <w:p w14:paraId="37958522" w14:textId="77777777" w:rsidR="00521B65" w:rsidRPr="00BB7DD9" w:rsidRDefault="00521B65" w:rsidP="00BC7745">
            <w:pPr>
              <w:rPr>
                <w:bCs/>
                <w:color w:val="000000"/>
                <w:sz w:val="24"/>
                <w:lang w:val="en-GB"/>
              </w:rPr>
            </w:pPr>
            <w:r w:rsidRPr="00BB7DD9">
              <w:rPr>
                <w:bCs/>
                <w:color w:val="000000"/>
                <w:sz w:val="24"/>
                <w:lang w:val="en-GB"/>
              </w:rPr>
              <w:t>Readings:</w:t>
            </w:r>
          </w:p>
          <w:p w14:paraId="7E2146EF" w14:textId="77777777" w:rsidR="00521B65" w:rsidRPr="00BB7DD9" w:rsidRDefault="00521B65" w:rsidP="00BC7745">
            <w:pPr>
              <w:rPr>
                <w:bCs/>
                <w:color w:val="000000"/>
                <w:sz w:val="24"/>
                <w:lang w:val="en-GB"/>
              </w:rPr>
            </w:pPr>
            <w:r w:rsidRPr="00BB7DD9">
              <w:rPr>
                <w:bCs/>
                <w:color w:val="000000"/>
                <w:sz w:val="24"/>
                <w:lang w:val="en-GB"/>
              </w:rPr>
              <w:t xml:space="preserve">*Berman, B., ‘Nationalism, Ethnicity and Modernity. The Paradox of Mau </w:t>
            </w:r>
            <w:proofErr w:type="spellStart"/>
            <w:r w:rsidRPr="00BB7DD9">
              <w:rPr>
                <w:bCs/>
                <w:color w:val="000000"/>
                <w:sz w:val="24"/>
                <w:lang w:val="en-GB"/>
              </w:rPr>
              <w:t>Mau</w:t>
            </w:r>
            <w:proofErr w:type="spellEnd"/>
            <w:r w:rsidRPr="00BB7DD9">
              <w:rPr>
                <w:bCs/>
                <w:color w:val="000000"/>
                <w:sz w:val="24"/>
                <w:lang w:val="en-GB"/>
              </w:rPr>
              <w:t xml:space="preserve">’, </w:t>
            </w:r>
            <w:r w:rsidRPr="00BB7DD9">
              <w:rPr>
                <w:bCs/>
                <w:i/>
                <w:iCs/>
                <w:color w:val="000000"/>
                <w:sz w:val="24"/>
                <w:lang w:val="en-GB"/>
              </w:rPr>
              <w:t>Canadian Journal of African Studies</w:t>
            </w:r>
            <w:r w:rsidRPr="00BB7DD9">
              <w:rPr>
                <w:bCs/>
                <w:color w:val="000000"/>
                <w:sz w:val="24"/>
                <w:lang w:val="en-GB"/>
              </w:rPr>
              <w:t xml:space="preserve">, 25 (1991), pp. 181-206. </w:t>
            </w:r>
          </w:p>
          <w:p w14:paraId="5DAB3A01" w14:textId="77777777" w:rsidR="00521B65" w:rsidRPr="006E7ED3" w:rsidRDefault="00521B65" w:rsidP="00BC7745">
            <w:pPr>
              <w:rPr>
                <w:bCs/>
                <w:color w:val="000000"/>
                <w:sz w:val="24"/>
                <w:lang w:val="en-GB"/>
              </w:rPr>
            </w:pPr>
            <w:r w:rsidRPr="00BB7DD9">
              <w:rPr>
                <w:bCs/>
                <w:color w:val="000000"/>
                <w:sz w:val="24"/>
                <w:lang w:val="en-GB"/>
              </w:rPr>
              <w:t>*</w:t>
            </w:r>
            <w:r w:rsidRPr="00387C6D">
              <w:rPr>
                <w:rFonts w:eastAsia="Times New Roman"/>
                <w:sz w:val="24"/>
                <w:lang w:eastAsia="en-GB"/>
              </w:rPr>
              <w:t xml:space="preserve"> Schmidt, E., ‘Top Down or Bottom Up? Nationalist Mobilization Reconsidered, with </w:t>
            </w:r>
            <w:r w:rsidRPr="006E7ED3">
              <w:rPr>
                <w:bCs/>
                <w:color w:val="000000"/>
                <w:sz w:val="24"/>
                <w:lang w:val="en-GB"/>
              </w:rPr>
              <w:t>Special Reference to Guinea (French West Africa)’, American Historical Review, 110 (2005), pp. 975-1014.</w:t>
            </w:r>
          </w:p>
          <w:p w14:paraId="0CDD29E2" w14:textId="77777777" w:rsidR="00521B65" w:rsidRPr="006E7ED3" w:rsidRDefault="00521B65" w:rsidP="00BC7745">
            <w:pPr>
              <w:rPr>
                <w:bCs/>
                <w:color w:val="000000"/>
                <w:sz w:val="24"/>
                <w:lang w:val="en-GB"/>
              </w:rPr>
            </w:pPr>
            <w:r>
              <w:rPr>
                <w:bCs/>
                <w:color w:val="000000"/>
                <w:sz w:val="24"/>
                <w:lang w:val="en-GB"/>
              </w:rPr>
              <w:t xml:space="preserve">[P&amp;R] </w:t>
            </w:r>
            <w:r w:rsidRPr="006E7ED3">
              <w:rPr>
                <w:bCs/>
                <w:color w:val="000000"/>
                <w:sz w:val="24"/>
                <w:lang w:val="en-GB"/>
              </w:rPr>
              <w:t>Allman, J., ‘Between the Present and History: African Nationalism and Decolonization’, pp. 224-240.</w:t>
            </w:r>
          </w:p>
          <w:p w14:paraId="1B9C7DB3" w14:textId="77777777" w:rsidR="00521B65" w:rsidRPr="00BB7DD9" w:rsidRDefault="00521B65" w:rsidP="00BC7745">
            <w:pPr>
              <w:rPr>
                <w:bCs/>
                <w:color w:val="000000"/>
                <w:sz w:val="24"/>
                <w:lang w:val="en-GB"/>
              </w:rPr>
            </w:pPr>
            <w:r w:rsidRPr="00BB7DD9">
              <w:rPr>
                <w:bCs/>
                <w:color w:val="000000"/>
                <w:sz w:val="24"/>
                <w:lang w:val="en-GB"/>
              </w:rPr>
              <w:t xml:space="preserve">Primary sources: </w:t>
            </w:r>
          </w:p>
          <w:p w14:paraId="5D8EF126" w14:textId="77777777" w:rsidR="00521B65" w:rsidRDefault="00521B65" w:rsidP="00BC7745">
            <w:pPr>
              <w:rPr>
                <w:bCs/>
                <w:color w:val="000000"/>
                <w:sz w:val="24"/>
                <w:lang w:val="en-GB"/>
              </w:rPr>
            </w:pPr>
            <w:r w:rsidRPr="00BB7DD9">
              <w:rPr>
                <w:bCs/>
                <w:color w:val="000000"/>
                <w:sz w:val="24"/>
                <w:lang w:val="en-GB"/>
              </w:rPr>
              <w:t xml:space="preserve">Jodie </w:t>
            </w:r>
            <w:proofErr w:type="spellStart"/>
            <w:r w:rsidRPr="00BB7DD9">
              <w:rPr>
                <w:bCs/>
                <w:color w:val="000000"/>
                <w:sz w:val="24"/>
                <w:lang w:val="en-GB"/>
              </w:rPr>
              <w:t>Yuzhou</w:t>
            </w:r>
            <w:proofErr w:type="spellEnd"/>
            <w:r w:rsidRPr="00BB7DD9">
              <w:rPr>
                <w:bCs/>
                <w:color w:val="000000"/>
                <w:sz w:val="24"/>
                <w:lang w:val="en-GB"/>
              </w:rPr>
              <w:t xml:space="preserve"> Sun, </w:t>
            </w:r>
            <w:hyperlink r:id="rId11" w:history="1">
              <w:r w:rsidRPr="00BB7DD9">
                <w:rPr>
                  <w:rStyle w:val="af1"/>
                  <w:bCs/>
                  <w:color w:val="000000"/>
                  <w:sz w:val="24"/>
                  <w:lang w:val="en-GB"/>
                </w:rPr>
                <w:t>“Wahuriu Itote (General China)”</w:t>
              </w:r>
            </w:hyperlink>
            <w:r w:rsidRPr="00BB7DD9">
              <w:rPr>
                <w:bCs/>
                <w:color w:val="000000"/>
                <w:sz w:val="24"/>
                <w:lang w:val="en-GB"/>
              </w:rPr>
              <w:t>, Key stage resources for GCSE course ‘Migration, Empires and the People’, Faculty of History, University of Oxford, online, September 2017.</w:t>
            </w:r>
          </w:p>
          <w:p w14:paraId="4FC636B0" w14:textId="77777777" w:rsidR="00521B65" w:rsidRPr="00497DBF" w:rsidRDefault="00521B65" w:rsidP="00BC7745">
            <w:pPr>
              <w:suppressAutoHyphens/>
              <w:spacing w:after="120"/>
              <w:rPr>
                <w:rFonts w:eastAsia="Times New Roman"/>
                <w:sz w:val="24"/>
                <w:lang w:eastAsia="ar-SA"/>
              </w:rPr>
            </w:pPr>
            <w:r w:rsidRPr="00387C6D">
              <w:rPr>
                <w:rFonts w:eastAsia="Times New Roman"/>
                <w:sz w:val="24"/>
                <w:lang w:eastAsia="ar-SA"/>
              </w:rPr>
              <w:lastRenderedPageBreak/>
              <w:t xml:space="preserve">Osbourne, M. (ed.), </w:t>
            </w:r>
            <w:r w:rsidRPr="00387C6D">
              <w:rPr>
                <w:rFonts w:eastAsia="Times New Roman"/>
                <w:i/>
                <w:sz w:val="24"/>
                <w:lang w:eastAsia="ar-SA"/>
              </w:rPr>
              <w:t xml:space="preserve">The Life and Times of General China: Mau </w:t>
            </w:r>
            <w:proofErr w:type="spellStart"/>
            <w:r w:rsidRPr="00387C6D">
              <w:rPr>
                <w:rFonts w:eastAsia="Times New Roman"/>
                <w:i/>
                <w:sz w:val="24"/>
                <w:lang w:eastAsia="ar-SA"/>
              </w:rPr>
              <w:t>Mau</w:t>
            </w:r>
            <w:proofErr w:type="spellEnd"/>
            <w:r w:rsidRPr="00387C6D">
              <w:rPr>
                <w:rFonts w:eastAsia="Times New Roman"/>
                <w:i/>
                <w:sz w:val="24"/>
                <w:lang w:eastAsia="ar-SA"/>
              </w:rPr>
              <w:t xml:space="preserve"> and the End of Empire in Kenya</w:t>
            </w:r>
            <w:r w:rsidRPr="00387C6D">
              <w:rPr>
                <w:rFonts w:eastAsia="Times New Roman"/>
                <w:sz w:val="24"/>
                <w:lang w:eastAsia="ar-SA"/>
              </w:rPr>
              <w:t xml:space="preserve"> (Princeton, N.J.: 2015).</w:t>
            </w:r>
          </w:p>
          <w:p w14:paraId="022CEFC2" w14:textId="77777777" w:rsidR="00521B65" w:rsidRPr="00BB7DD9" w:rsidRDefault="00521B65" w:rsidP="00BC7745">
            <w:pPr>
              <w:rPr>
                <w:bCs/>
                <w:color w:val="000000"/>
                <w:sz w:val="24"/>
                <w:lang w:val="en-GB"/>
              </w:rPr>
            </w:pPr>
            <w:r w:rsidRPr="00BB7DD9">
              <w:rPr>
                <w:bCs/>
                <w:color w:val="000000"/>
                <w:sz w:val="24"/>
                <w:lang w:val="en-GB"/>
              </w:rPr>
              <w:t>Screening:</w:t>
            </w:r>
          </w:p>
          <w:p w14:paraId="10F69595" w14:textId="77777777" w:rsidR="00521B65" w:rsidRPr="00BB7DD9" w:rsidRDefault="00521B65" w:rsidP="00BC7745">
            <w:pPr>
              <w:rPr>
                <w:bCs/>
                <w:color w:val="000000"/>
                <w:sz w:val="24"/>
                <w:lang w:val="en-GB"/>
              </w:rPr>
            </w:pPr>
            <w:r w:rsidRPr="00BB7DD9">
              <w:rPr>
                <w:bCs/>
                <w:color w:val="000000"/>
                <w:sz w:val="24"/>
                <w:lang w:val="en-GB"/>
              </w:rPr>
              <w:t xml:space="preserve">Mau </w:t>
            </w:r>
            <w:proofErr w:type="spellStart"/>
            <w:r w:rsidRPr="00BB7DD9">
              <w:rPr>
                <w:bCs/>
                <w:color w:val="000000"/>
                <w:sz w:val="24"/>
                <w:lang w:val="en-GB"/>
              </w:rPr>
              <w:t>Mau</w:t>
            </w:r>
            <w:proofErr w:type="spellEnd"/>
            <w:r w:rsidRPr="00BB7DD9">
              <w:rPr>
                <w:bCs/>
                <w:color w:val="000000"/>
                <w:sz w:val="24"/>
                <w:lang w:val="en-GB"/>
              </w:rPr>
              <w:t xml:space="preserve"> Disorders in Kenya 1952</w:t>
            </w:r>
          </w:p>
          <w:p w14:paraId="5ED54022" w14:textId="77777777" w:rsidR="00521B65" w:rsidRPr="00BB7DD9" w:rsidRDefault="00521B65" w:rsidP="00BC7745">
            <w:pPr>
              <w:rPr>
                <w:bCs/>
                <w:color w:val="000000"/>
                <w:sz w:val="24"/>
                <w:lang w:val="en-GB"/>
              </w:rPr>
            </w:pPr>
            <w:r w:rsidRPr="00BB7DD9">
              <w:rPr>
                <w:bCs/>
                <w:color w:val="000000"/>
                <w:sz w:val="24"/>
                <w:lang w:val="en-GB"/>
              </w:rPr>
              <w:t xml:space="preserve">[http://www.britishpathe.com/video/mau-mau-disorders-in-kenya/query/Mau+Mau, accessed 20 Dec. 2013, note: 35+ other news clips on Mau </w:t>
            </w:r>
            <w:proofErr w:type="spellStart"/>
            <w:r w:rsidRPr="00BB7DD9">
              <w:rPr>
                <w:bCs/>
                <w:color w:val="000000"/>
                <w:sz w:val="24"/>
                <w:lang w:val="en-GB"/>
              </w:rPr>
              <w:t>Mau</w:t>
            </w:r>
            <w:proofErr w:type="spellEnd"/>
            <w:r w:rsidRPr="00BB7DD9">
              <w:rPr>
                <w:bCs/>
                <w:color w:val="000000"/>
                <w:sz w:val="24"/>
                <w:lang w:val="en-GB"/>
              </w:rPr>
              <w:t xml:space="preserve"> at this location].</w:t>
            </w:r>
          </w:p>
          <w:p w14:paraId="360A4260" w14:textId="77777777" w:rsidR="00521B65" w:rsidRPr="00BB7DD9" w:rsidRDefault="00521B65" w:rsidP="00BC7745">
            <w:pPr>
              <w:rPr>
                <w:bCs/>
                <w:color w:val="000000"/>
                <w:sz w:val="24"/>
                <w:lang w:val="en-GB"/>
              </w:rPr>
            </w:pPr>
            <w:r w:rsidRPr="00BB7DD9">
              <w:rPr>
                <w:bCs/>
                <w:color w:val="000000"/>
                <w:sz w:val="24"/>
                <w:lang w:val="en-GB"/>
              </w:rPr>
              <w:t xml:space="preserve">Leading question: </w:t>
            </w:r>
          </w:p>
          <w:p w14:paraId="42A1378A" w14:textId="77777777" w:rsidR="00521B65" w:rsidRPr="00BB7DD9" w:rsidRDefault="00521B65" w:rsidP="00BC7745">
            <w:pPr>
              <w:rPr>
                <w:bCs/>
                <w:color w:val="000000"/>
                <w:sz w:val="24"/>
                <w:lang w:val="en-GB"/>
              </w:rPr>
            </w:pPr>
            <w:r w:rsidRPr="00BB7DD9">
              <w:rPr>
                <w:bCs/>
                <w:color w:val="000000"/>
                <w:sz w:val="24"/>
                <w:lang w:val="en-GB"/>
              </w:rPr>
              <w:t xml:space="preserve">Was the Mau </w:t>
            </w:r>
            <w:proofErr w:type="spellStart"/>
            <w:r w:rsidRPr="00BB7DD9">
              <w:rPr>
                <w:bCs/>
                <w:color w:val="000000"/>
                <w:sz w:val="24"/>
                <w:lang w:val="en-GB"/>
              </w:rPr>
              <w:t>Mau</w:t>
            </w:r>
            <w:proofErr w:type="spellEnd"/>
            <w:r w:rsidRPr="00BB7DD9">
              <w:rPr>
                <w:bCs/>
                <w:color w:val="000000"/>
                <w:sz w:val="24"/>
                <w:lang w:val="en-GB"/>
              </w:rPr>
              <w:t xml:space="preserve"> rebellion primarily a nationalist or an ethnic movement?</w:t>
            </w:r>
            <w:r w:rsidRPr="00BB7DD9">
              <w:rPr>
                <w:color w:val="000000"/>
              </w:rPr>
              <w:t xml:space="preserve"> </w:t>
            </w:r>
            <w:r w:rsidRPr="00BB7DD9">
              <w:rPr>
                <w:bCs/>
                <w:color w:val="000000"/>
                <w:sz w:val="24"/>
                <w:lang w:val="en-GB"/>
              </w:rPr>
              <w:t xml:space="preserve">How should be understand the relations between Mau </w:t>
            </w:r>
            <w:proofErr w:type="spellStart"/>
            <w:r w:rsidRPr="00BB7DD9">
              <w:rPr>
                <w:bCs/>
                <w:color w:val="000000"/>
                <w:sz w:val="24"/>
                <w:lang w:val="en-GB"/>
              </w:rPr>
              <w:t>Mau</w:t>
            </w:r>
            <w:proofErr w:type="spellEnd"/>
            <w:r w:rsidRPr="00BB7DD9">
              <w:rPr>
                <w:bCs/>
                <w:color w:val="000000"/>
                <w:sz w:val="24"/>
                <w:lang w:val="en-GB"/>
              </w:rPr>
              <w:t xml:space="preserve"> fighters and the pro-British ‘loyalists’ within the Kikuyu community?</w:t>
            </w:r>
          </w:p>
          <w:p w14:paraId="3DDC7ABB" w14:textId="77777777" w:rsidR="00521B65" w:rsidRPr="00BB7DD9" w:rsidRDefault="00521B65" w:rsidP="00BC7745">
            <w:pPr>
              <w:rPr>
                <w:bCs/>
                <w:color w:val="000000"/>
                <w:sz w:val="24"/>
                <w:lang w:val="en-GB"/>
              </w:rPr>
            </w:pPr>
          </w:p>
          <w:p w14:paraId="4E5D2A5B" w14:textId="77777777" w:rsidR="00521B65" w:rsidRPr="00BB7DD9" w:rsidRDefault="00521B65" w:rsidP="00BC7745">
            <w:pPr>
              <w:rPr>
                <w:b/>
                <w:color w:val="000000"/>
                <w:sz w:val="24"/>
              </w:rPr>
            </w:pPr>
            <w:r w:rsidRPr="00BB7DD9">
              <w:rPr>
                <w:b/>
                <w:color w:val="000000"/>
                <w:sz w:val="24"/>
                <w:lang w:val="en-GB"/>
              </w:rPr>
              <w:t>W</w:t>
            </w:r>
            <w:r w:rsidRPr="00BB7DD9">
              <w:rPr>
                <w:rFonts w:hint="eastAsia"/>
                <w:b/>
                <w:color w:val="000000"/>
                <w:sz w:val="24"/>
                <w:lang w:val="en-GB"/>
              </w:rPr>
              <w:t>eek</w:t>
            </w:r>
            <w:r w:rsidRPr="00BB7DD9">
              <w:rPr>
                <w:b/>
                <w:color w:val="000000"/>
                <w:sz w:val="24"/>
              </w:rPr>
              <w:t xml:space="preserve"> 11: </w:t>
            </w:r>
            <w:r w:rsidRPr="00BB7DD9">
              <w:rPr>
                <w:b/>
                <w:color w:val="000000"/>
                <w:sz w:val="24"/>
                <w:lang w:val="en-GB"/>
              </w:rPr>
              <w:t xml:space="preserve">African decolonisation and the Cold War: </w:t>
            </w:r>
            <w:r w:rsidRPr="00BB7DD9">
              <w:rPr>
                <w:b/>
                <w:color w:val="000000"/>
                <w:sz w:val="24"/>
              </w:rPr>
              <w:t xml:space="preserve">The </w:t>
            </w:r>
            <w:r>
              <w:rPr>
                <w:b/>
                <w:color w:val="000000"/>
                <w:sz w:val="24"/>
              </w:rPr>
              <w:t xml:space="preserve">Congo </w:t>
            </w:r>
            <w:r w:rsidRPr="00BB7DD9">
              <w:rPr>
                <w:b/>
                <w:color w:val="000000"/>
                <w:sz w:val="24"/>
              </w:rPr>
              <w:t xml:space="preserve">Crisis </w:t>
            </w:r>
          </w:p>
          <w:p w14:paraId="672EB767" w14:textId="77777777" w:rsidR="00521B65" w:rsidRPr="00BB7DD9" w:rsidRDefault="00521B65" w:rsidP="00BC7745">
            <w:pPr>
              <w:rPr>
                <w:bCs/>
                <w:color w:val="000000"/>
                <w:sz w:val="24"/>
              </w:rPr>
            </w:pPr>
            <w:r w:rsidRPr="00BB7DD9">
              <w:rPr>
                <w:bCs/>
                <w:color w:val="000000"/>
                <w:sz w:val="24"/>
              </w:rPr>
              <w:t>Readings:</w:t>
            </w:r>
          </w:p>
          <w:p w14:paraId="063EDC2A" w14:textId="77777777" w:rsidR="00521B65" w:rsidRPr="00BB7DD9" w:rsidRDefault="00521B65" w:rsidP="00BC7745">
            <w:pPr>
              <w:rPr>
                <w:bCs/>
                <w:color w:val="000000"/>
                <w:sz w:val="24"/>
              </w:rPr>
            </w:pPr>
            <w:r w:rsidRPr="00BB7DD9">
              <w:rPr>
                <w:bCs/>
                <w:color w:val="000000"/>
                <w:sz w:val="24"/>
              </w:rPr>
              <w:t>*</w:t>
            </w:r>
            <w:proofErr w:type="spellStart"/>
            <w:r w:rsidRPr="00BB7DD9">
              <w:rPr>
                <w:bCs/>
                <w:color w:val="000000"/>
                <w:sz w:val="24"/>
              </w:rPr>
              <w:t>Namikas</w:t>
            </w:r>
            <w:proofErr w:type="spellEnd"/>
            <w:r w:rsidRPr="00BB7DD9">
              <w:rPr>
                <w:bCs/>
                <w:color w:val="000000"/>
                <w:sz w:val="24"/>
              </w:rPr>
              <w:t xml:space="preserve">, </w:t>
            </w:r>
            <w:proofErr w:type="spellStart"/>
            <w:r w:rsidRPr="00BB7DD9">
              <w:rPr>
                <w:bCs/>
                <w:color w:val="000000"/>
                <w:sz w:val="24"/>
              </w:rPr>
              <w:t>Lise</w:t>
            </w:r>
            <w:proofErr w:type="spellEnd"/>
            <w:r w:rsidRPr="00BB7DD9">
              <w:rPr>
                <w:bCs/>
                <w:color w:val="000000"/>
                <w:sz w:val="24"/>
              </w:rPr>
              <w:t xml:space="preserve">, </w:t>
            </w:r>
            <w:r w:rsidRPr="00BB7DD9">
              <w:rPr>
                <w:bCs/>
                <w:i/>
                <w:iCs/>
                <w:color w:val="000000"/>
                <w:sz w:val="24"/>
              </w:rPr>
              <w:t>Battleground Africa: Cold War in the Congo, 1960-1965</w:t>
            </w:r>
            <w:r w:rsidRPr="00BB7DD9">
              <w:rPr>
                <w:bCs/>
                <w:color w:val="000000"/>
                <w:sz w:val="24"/>
              </w:rPr>
              <w:t xml:space="preserve"> (Washington DC: Woodrow Wilson Center Press, 2013).</w:t>
            </w:r>
          </w:p>
          <w:p w14:paraId="3490E065" w14:textId="77777777" w:rsidR="00521B65" w:rsidRPr="00BB7DD9" w:rsidRDefault="00521B65" w:rsidP="00BC7745">
            <w:pPr>
              <w:rPr>
                <w:bCs/>
                <w:color w:val="000000"/>
                <w:sz w:val="24"/>
              </w:rPr>
            </w:pPr>
            <w:r w:rsidRPr="00BB7DD9">
              <w:rPr>
                <w:bCs/>
                <w:color w:val="000000"/>
                <w:sz w:val="24"/>
              </w:rPr>
              <w:t xml:space="preserve">Schmidt, Elizabeth, </w:t>
            </w:r>
            <w:r w:rsidRPr="00BB7DD9">
              <w:rPr>
                <w:bCs/>
                <w:i/>
                <w:iCs/>
                <w:color w:val="000000"/>
                <w:sz w:val="24"/>
              </w:rPr>
              <w:t>Foreign Intervention in Africa: from the Cold War to the War on Terror</w:t>
            </w:r>
            <w:r w:rsidRPr="00BB7DD9">
              <w:rPr>
                <w:bCs/>
                <w:color w:val="000000"/>
                <w:sz w:val="24"/>
              </w:rPr>
              <w:t xml:space="preserve"> (Cambridge: CUP, 2013), pp. 57-78.</w:t>
            </w:r>
          </w:p>
          <w:p w14:paraId="34FD51D1" w14:textId="77777777" w:rsidR="00521B65" w:rsidRPr="00BB7DD9" w:rsidRDefault="00521B65" w:rsidP="00BC7745">
            <w:pPr>
              <w:rPr>
                <w:bCs/>
                <w:color w:val="000000"/>
                <w:sz w:val="24"/>
              </w:rPr>
            </w:pPr>
            <w:proofErr w:type="spellStart"/>
            <w:r w:rsidRPr="00BB7DD9">
              <w:rPr>
                <w:bCs/>
                <w:color w:val="000000"/>
                <w:sz w:val="24"/>
              </w:rPr>
              <w:t>Gleijeses</w:t>
            </w:r>
            <w:proofErr w:type="spellEnd"/>
            <w:r w:rsidRPr="00BB7DD9">
              <w:rPr>
                <w:bCs/>
                <w:color w:val="000000"/>
                <w:sz w:val="24"/>
              </w:rPr>
              <w:t xml:space="preserve">, Piero (2002) </w:t>
            </w:r>
            <w:r w:rsidRPr="007213A6">
              <w:rPr>
                <w:bCs/>
                <w:i/>
                <w:iCs/>
                <w:color w:val="000000"/>
                <w:sz w:val="24"/>
              </w:rPr>
              <w:t>Conflicting Missions: Havana, Washington and Africa 1959-1976</w:t>
            </w:r>
            <w:r w:rsidRPr="00BB7DD9">
              <w:rPr>
                <w:bCs/>
                <w:color w:val="000000"/>
                <w:sz w:val="24"/>
              </w:rPr>
              <w:t xml:space="preserve"> (Chapel Hill: University of North Carolina Press), pp. 101-159.</w:t>
            </w:r>
          </w:p>
          <w:p w14:paraId="75389192" w14:textId="77777777" w:rsidR="00521B65" w:rsidRPr="00BB7DD9" w:rsidRDefault="00521B65" w:rsidP="00BC7745">
            <w:pPr>
              <w:rPr>
                <w:bCs/>
                <w:color w:val="000000"/>
                <w:sz w:val="24"/>
              </w:rPr>
            </w:pPr>
            <w:r w:rsidRPr="00BB7DD9">
              <w:rPr>
                <w:bCs/>
                <w:color w:val="000000"/>
                <w:sz w:val="24"/>
              </w:rPr>
              <w:t>*</w:t>
            </w:r>
            <w:proofErr w:type="spellStart"/>
            <w:r w:rsidRPr="00BB7DD9">
              <w:rPr>
                <w:bCs/>
                <w:color w:val="000000"/>
                <w:sz w:val="24"/>
              </w:rPr>
              <w:t>Mazoz</w:t>
            </w:r>
            <w:proofErr w:type="spellEnd"/>
            <w:r w:rsidRPr="00BB7DD9">
              <w:rPr>
                <w:bCs/>
                <w:color w:val="000000"/>
                <w:sz w:val="24"/>
              </w:rPr>
              <w:t xml:space="preserve">, </w:t>
            </w:r>
            <w:proofErr w:type="spellStart"/>
            <w:r w:rsidRPr="00BB7DD9">
              <w:rPr>
                <w:bCs/>
                <w:color w:val="000000"/>
                <w:sz w:val="24"/>
              </w:rPr>
              <w:t>Sergie</w:t>
            </w:r>
            <w:proofErr w:type="spellEnd"/>
            <w:r w:rsidRPr="00BB7DD9">
              <w:rPr>
                <w:bCs/>
                <w:color w:val="000000"/>
                <w:sz w:val="24"/>
              </w:rPr>
              <w:t xml:space="preserve">, ‘Soviet aid to the </w:t>
            </w:r>
            <w:proofErr w:type="spellStart"/>
            <w:r w:rsidRPr="00BB7DD9">
              <w:rPr>
                <w:bCs/>
                <w:color w:val="000000"/>
                <w:sz w:val="24"/>
              </w:rPr>
              <w:t>Gizenga</w:t>
            </w:r>
            <w:proofErr w:type="spellEnd"/>
            <w:r w:rsidRPr="00BB7DD9">
              <w:rPr>
                <w:bCs/>
                <w:color w:val="000000"/>
                <w:sz w:val="24"/>
              </w:rPr>
              <w:t xml:space="preserve"> government in the former Belgian Congo (1960-61) as reflected in the Russian archives’, </w:t>
            </w:r>
            <w:r w:rsidRPr="00BB7DD9">
              <w:rPr>
                <w:bCs/>
                <w:i/>
                <w:iCs/>
                <w:color w:val="000000"/>
                <w:sz w:val="24"/>
              </w:rPr>
              <w:t>Cold War History</w:t>
            </w:r>
            <w:r w:rsidRPr="00BB7DD9">
              <w:rPr>
                <w:bCs/>
                <w:color w:val="000000"/>
                <w:sz w:val="24"/>
              </w:rPr>
              <w:t xml:space="preserve"> 7, iii (2007), pp. 425-37.</w:t>
            </w:r>
          </w:p>
          <w:p w14:paraId="1635754B" w14:textId="77777777" w:rsidR="00521B65" w:rsidRPr="00BB7DD9" w:rsidRDefault="00521B65" w:rsidP="00BC7745">
            <w:pPr>
              <w:rPr>
                <w:bCs/>
                <w:color w:val="000000"/>
                <w:sz w:val="24"/>
              </w:rPr>
            </w:pPr>
            <w:r w:rsidRPr="00BB7DD9">
              <w:rPr>
                <w:bCs/>
                <w:color w:val="000000"/>
                <w:sz w:val="24"/>
              </w:rPr>
              <w:t>Primary sources:</w:t>
            </w:r>
          </w:p>
          <w:p w14:paraId="1BE17D43" w14:textId="77777777" w:rsidR="00521B65" w:rsidRPr="00BB7DD9" w:rsidRDefault="00521B65" w:rsidP="00BC7745">
            <w:pPr>
              <w:rPr>
                <w:bCs/>
                <w:color w:val="000000"/>
                <w:sz w:val="24"/>
              </w:rPr>
            </w:pPr>
            <w:r w:rsidRPr="00BB7DD9">
              <w:rPr>
                <w:bCs/>
                <w:color w:val="000000"/>
                <w:sz w:val="24"/>
              </w:rPr>
              <w:t xml:space="preserve">Guevara, Ernesto Che, </w:t>
            </w:r>
            <w:r w:rsidRPr="00BB7DD9">
              <w:rPr>
                <w:bCs/>
                <w:i/>
                <w:iCs/>
                <w:color w:val="000000"/>
                <w:sz w:val="24"/>
              </w:rPr>
              <w:t>The African Dream: The Diaries of the Revolutionary War in Congo</w:t>
            </w:r>
            <w:r w:rsidRPr="00BB7DD9">
              <w:rPr>
                <w:bCs/>
                <w:color w:val="000000"/>
                <w:sz w:val="24"/>
              </w:rPr>
              <w:t xml:space="preserve"> (London: Vintage Books, 1999).</w:t>
            </w:r>
          </w:p>
          <w:p w14:paraId="348F43F7" w14:textId="77777777" w:rsidR="00521B65" w:rsidRPr="00BB7DD9" w:rsidRDefault="00521B65" w:rsidP="00BC7745">
            <w:pPr>
              <w:rPr>
                <w:bCs/>
                <w:color w:val="000000"/>
                <w:sz w:val="24"/>
              </w:rPr>
            </w:pPr>
            <w:r w:rsidRPr="00BB7DD9">
              <w:rPr>
                <w:bCs/>
                <w:color w:val="000000"/>
                <w:sz w:val="24"/>
              </w:rPr>
              <w:t>Leading question:</w:t>
            </w:r>
          </w:p>
          <w:p w14:paraId="772F1F49" w14:textId="77777777" w:rsidR="00521B65" w:rsidRPr="00BB7DD9" w:rsidRDefault="00521B65" w:rsidP="00BC7745">
            <w:pPr>
              <w:rPr>
                <w:bCs/>
                <w:color w:val="000000"/>
                <w:sz w:val="24"/>
              </w:rPr>
            </w:pPr>
            <w:r w:rsidRPr="00BB7DD9">
              <w:rPr>
                <w:bCs/>
                <w:color w:val="000000"/>
                <w:sz w:val="24"/>
              </w:rPr>
              <w:t>Who supported the rebel forces in the Congo in 1964, and why?</w:t>
            </w:r>
          </w:p>
          <w:p w14:paraId="65D03B70" w14:textId="77777777" w:rsidR="00521B65" w:rsidRPr="00BB7DD9" w:rsidRDefault="00521B65" w:rsidP="00BC7745">
            <w:pPr>
              <w:rPr>
                <w:b/>
                <w:color w:val="000000"/>
                <w:sz w:val="24"/>
              </w:rPr>
            </w:pPr>
          </w:p>
          <w:p w14:paraId="00852490" w14:textId="77777777" w:rsidR="00521B65" w:rsidRPr="00BB7DD9" w:rsidRDefault="00521B65" w:rsidP="00BC7745">
            <w:pPr>
              <w:rPr>
                <w:b/>
                <w:color w:val="000000"/>
                <w:sz w:val="24"/>
                <w:lang w:val="en-GB"/>
              </w:rPr>
            </w:pPr>
            <w:r w:rsidRPr="00BB7DD9">
              <w:rPr>
                <w:b/>
                <w:color w:val="000000"/>
                <w:sz w:val="24"/>
                <w:lang w:val="en-GB"/>
              </w:rPr>
              <w:t xml:space="preserve">Week 12: Southern African liberation movements </w:t>
            </w:r>
          </w:p>
          <w:p w14:paraId="0ED858DF" w14:textId="77777777" w:rsidR="00521B65" w:rsidRPr="00BB7DD9" w:rsidRDefault="00521B65" w:rsidP="00BC7745">
            <w:pPr>
              <w:rPr>
                <w:bCs/>
                <w:color w:val="000000"/>
                <w:sz w:val="24"/>
                <w:lang w:val="en-GB"/>
              </w:rPr>
            </w:pPr>
            <w:r w:rsidRPr="00BB7DD9">
              <w:rPr>
                <w:bCs/>
                <w:color w:val="000000"/>
                <w:sz w:val="24"/>
                <w:lang w:val="en-GB"/>
              </w:rPr>
              <w:t xml:space="preserve">Readings: </w:t>
            </w:r>
          </w:p>
          <w:p w14:paraId="1CD60B1A" w14:textId="77777777" w:rsidR="00521B65" w:rsidRPr="00BB7DD9" w:rsidRDefault="00521B65" w:rsidP="00BC7745">
            <w:pPr>
              <w:rPr>
                <w:bCs/>
                <w:color w:val="000000"/>
                <w:sz w:val="24"/>
                <w:lang w:val="en-GB"/>
              </w:rPr>
            </w:pPr>
            <w:r w:rsidRPr="00BB7DD9">
              <w:rPr>
                <w:bCs/>
                <w:color w:val="000000"/>
                <w:sz w:val="24"/>
                <w:lang w:val="en-GB"/>
              </w:rPr>
              <w:t>[S] Chapter 29: The Winning of Independence (3), pp. 1348-1373.</w:t>
            </w:r>
          </w:p>
          <w:p w14:paraId="5A74AA3D" w14:textId="77777777" w:rsidR="00521B65" w:rsidRPr="00BB7DD9" w:rsidRDefault="00521B65" w:rsidP="00BC7745">
            <w:pPr>
              <w:rPr>
                <w:bCs/>
                <w:color w:val="000000"/>
                <w:sz w:val="24"/>
                <w:lang w:val="en-GB"/>
              </w:rPr>
            </w:pPr>
            <w:r w:rsidRPr="00BB7DD9">
              <w:rPr>
                <w:bCs/>
                <w:color w:val="000000"/>
                <w:sz w:val="24"/>
                <w:lang w:val="en-GB"/>
              </w:rPr>
              <w:t xml:space="preserve">*Saunders, C., and S. </w:t>
            </w:r>
            <w:proofErr w:type="spellStart"/>
            <w:r w:rsidRPr="00BB7DD9">
              <w:rPr>
                <w:bCs/>
                <w:color w:val="000000"/>
                <w:sz w:val="24"/>
                <w:lang w:val="en-GB"/>
              </w:rPr>
              <w:t>Onslow</w:t>
            </w:r>
            <w:proofErr w:type="spellEnd"/>
            <w:r w:rsidRPr="00BB7DD9">
              <w:rPr>
                <w:bCs/>
                <w:color w:val="000000"/>
                <w:sz w:val="24"/>
                <w:lang w:val="en-GB"/>
              </w:rPr>
              <w:t xml:space="preserve">, ‘The Cold War and Southern Africa, 1976-1990’, in M.P. Leffler &amp; O.A. </w:t>
            </w:r>
            <w:proofErr w:type="spellStart"/>
            <w:r w:rsidRPr="00BB7DD9">
              <w:rPr>
                <w:bCs/>
                <w:color w:val="000000"/>
                <w:sz w:val="24"/>
                <w:lang w:val="en-GB"/>
              </w:rPr>
              <w:t>Westad</w:t>
            </w:r>
            <w:proofErr w:type="spellEnd"/>
            <w:r w:rsidRPr="00BB7DD9">
              <w:rPr>
                <w:bCs/>
                <w:color w:val="000000"/>
                <w:sz w:val="24"/>
                <w:lang w:val="en-GB"/>
              </w:rPr>
              <w:t xml:space="preserve"> (eds.), </w:t>
            </w:r>
            <w:r w:rsidRPr="00BB7DD9">
              <w:rPr>
                <w:bCs/>
                <w:i/>
                <w:iCs/>
                <w:color w:val="000000"/>
                <w:sz w:val="24"/>
                <w:lang w:val="en-GB"/>
              </w:rPr>
              <w:t>The Cambridge History of the Cold War: Volume Three</w:t>
            </w:r>
            <w:r w:rsidRPr="00BB7DD9">
              <w:rPr>
                <w:bCs/>
                <w:color w:val="000000"/>
                <w:sz w:val="24"/>
                <w:lang w:val="en-GB"/>
              </w:rPr>
              <w:t xml:space="preserve"> (Cambridge, 2009), pp. 222-243.</w:t>
            </w:r>
          </w:p>
          <w:p w14:paraId="48B3DAC9" w14:textId="77777777" w:rsidR="00521B65" w:rsidRPr="00BB7DD9" w:rsidRDefault="00521B65" w:rsidP="00BC7745">
            <w:pPr>
              <w:rPr>
                <w:bCs/>
                <w:color w:val="000000"/>
                <w:sz w:val="24"/>
                <w:lang w:val="en-GB"/>
              </w:rPr>
            </w:pPr>
            <w:r w:rsidRPr="00BB7DD9">
              <w:rPr>
                <w:bCs/>
                <w:color w:val="000000"/>
                <w:sz w:val="24"/>
                <w:lang w:val="en-GB"/>
              </w:rPr>
              <w:t xml:space="preserve">*Schmidt, E., ‘Africa’, in R.H. </w:t>
            </w:r>
            <w:proofErr w:type="spellStart"/>
            <w:r w:rsidRPr="00BB7DD9">
              <w:rPr>
                <w:bCs/>
                <w:color w:val="000000"/>
                <w:sz w:val="24"/>
                <w:lang w:val="en-GB"/>
              </w:rPr>
              <w:t>Immerman</w:t>
            </w:r>
            <w:proofErr w:type="spellEnd"/>
            <w:r w:rsidRPr="00BB7DD9">
              <w:rPr>
                <w:bCs/>
                <w:color w:val="000000"/>
                <w:sz w:val="24"/>
                <w:lang w:val="en-GB"/>
              </w:rPr>
              <w:t xml:space="preserve"> &amp; P. </w:t>
            </w:r>
            <w:proofErr w:type="spellStart"/>
            <w:r w:rsidRPr="00BB7DD9">
              <w:rPr>
                <w:bCs/>
                <w:color w:val="000000"/>
                <w:sz w:val="24"/>
                <w:lang w:val="en-GB"/>
              </w:rPr>
              <w:t>Goedde</w:t>
            </w:r>
            <w:proofErr w:type="spellEnd"/>
            <w:r w:rsidRPr="00BB7DD9">
              <w:rPr>
                <w:bCs/>
                <w:color w:val="000000"/>
                <w:sz w:val="24"/>
                <w:lang w:val="en-GB"/>
              </w:rPr>
              <w:t xml:space="preserve"> (eds.), </w:t>
            </w:r>
            <w:r w:rsidRPr="00BB7DD9">
              <w:rPr>
                <w:bCs/>
                <w:i/>
                <w:iCs/>
                <w:color w:val="000000"/>
                <w:sz w:val="24"/>
                <w:lang w:val="en-GB"/>
              </w:rPr>
              <w:t>The Oxford Handbook of the Cold War</w:t>
            </w:r>
            <w:r w:rsidRPr="00BB7DD9">
              <w:rPr>
                <w:bCs/>
                <w:color w:val="000000"/>
                <w:sz w:val="24"/>
                <w:lang w:val="en-GB"/>
              </w:rPr>
              <w:t xml:space="preserve"> (Oxford, 2013), pp. 265-285.</w:t>
            </w:r>
          </w:p>
          <w:p w14:paraId="36DD337A" w14:textId="77777777" w:rsidR="00521B65" w:rsidRPr="00BB7DD9" w:rsidRDefault="00521B65" w:rsidP="00BC7745">
            <w:pPr>
              <w:rPr>
                <w:bCs/>
                <w:color w:val="000000"/>
                <w:sz w:val="24"/>
                <w:lang w:val="en-GB"/>
              </w:rPr>
            </w:pPr>
            <w:proofErr w:type="spellStart"/>
            <w:r w:rsidRPr="00BB7DD9">
              <w:rPr>
                <w:bCs/>
                <w:color w:val="000000"/>
                <w:sz w:val="24"/>
                <w:lang w:val="en-GB"/>
              </w:rPr>
              <w:t>Westad</w:t>
            </w:r>
            <w:proofErr w:type="spellEnd"/>
            <w:r w:rsidRPr="00BB7DD9">
              <w:rPr>
                <w:bCs/>
                <w:color w:val="000000"/>
                <w:sz w:val="24"/>
                <w:lang w:val="en-GB"/>
              </w:rPr>
              <w:t xml:space="preserve">, O.A., </w:t>
            </w:r>
            <w:r w:rsidRPr="00BB7DD9">
              <w:rPr>
                <w:bCs/>
                <w:i/>
                <w:iCs/>
                <w:color w:val="000000"/>
                <w:sz w:val="24"/>
                <w:lang w:val="en-GB"/>
              </w:rPr>
              <w:t>The Global Cold War. Third World Interventions and the Makings of Our Times</w:t>
            </w:r>
            <w:r w:rsidRPr="00BB7DD9">
              <w:rPr>
                <w:bCs/>
                <w:color w:val="000000"/>
                <w:sz w:val="24"/>
                <w:lang w:val="en-GB"/>
              </w:rPr>
              <w:t xml:space="preserve"> (Cambridge, 2005).</w:t>
            </w:r>
          </w:p>
          <w:p w14:paraId="5F0C9CB8" w14:textId="77777777" w:rsidR="00521B65" w:rsidRPr="00BB7DD9" w:rsidRDefault="00521B65" w:rsidP="00BC7745">
            <w:pPr>
              <w:rPr>
                <w:bCs/>
                <w:color w:val="000000"/>
                <w:sz w:val="24"/>
                <w:lang w:val="en-GB"/>
              </w:rPr>
            </w:pPr>
            <w:r w:rsidRPr="00BB7DD9">
              <w:rPr>
                <w:bCs/>
                <w:color w:val="000000"/>
                <w:sz w:val="24"/>
                <w:lang w:val="en-GB"/>
              </w:rPr>
              <w:t>Primary sources:</w:t>
            </w:r>
          </w:p>
          <w:p w14:paraId="01E5310A" w14:textId="77777777" w:rsidR="00521B65" w:rsidRPr="00BB7DD9" w:rsidRDefault="00521B65" w:rsidP="00BC7745">
            <w:pPr>
              <w:rPr>
                <w:bCs/>
                <w:color w:val="000000"/>
                <w:sz w:val="24"/>
                <w:lang w:val="en-GB"/>
              </w:rPr>
            </w:pPr>
            <w:r w:rsidRPr="00BB7DD9">
              <w:rPr>
                <w:bCs/>
                <w:color w:val="000000"/>
                <w:sz w:val="24"/>
                <w:lang w:val="en-GB"/>
              </w:rPr>
              <w:t>“</w:t>
            </w:r>
            <w:hyperlink r:id="rId12" w:history="1">
              <w:r w:rsidRPr="00BB7DD9">
                <w:rPr>
                  <w:rStyle w:val="af1"/>
                  <w:bCs/>
                  <w:color w:val="000000"/>
                  <w:sz w:val="24"/>
                  <w:lang w:val="en-GB"/>
                </w:rPr>
                <w:t>Struggles for Freedom: Southern Africa</w:t>
              </w:r>
            </w:hyperlink>
            <w:r w:rsidRPr="00BB7DD9">
              <w:rPr>
                <w:bCs/>
                <w:color w:val="000000"/>
                <w:sz w:val="24"/>
                <w:lang w:val="en-GB"/>
              </w:rPr>
              <w:t xml:space="preserve">”, </w:t>
            </w:r>
            <w:proofErr w:type="spellStart"/>
            <w:r w:rsidRPr="00BB7DD9">
              <w:rPr>
                <w:bCs/>
                <w:color w:val="000000"/>
                <w:sz w:val="24"/>
                <w:lang w:val="en-GB"/>
              </w:rPr>
              <w:t>Jstor</w:t>
            </w:r>
            <w:proofErr w:type="spellEnd"/>
            <w:r w:rsidRPr="00BB7DD9">
              <w:rPr>
                <w:bCs/>
                <w:color w:val="000000"/>
                <w:sz w:val="24"/>
                <w:lang w:val="en-GB"/>
              </w:rPr>
              <w:t>, esp. ‘Oral Histories’ section.</w:t>
            </w:r>
          </w:p>
          <w:p w14:paraId="5096F937" w14:textId="77777777" w:rsidR="00521B65" w:rsidRPr="00BB7DD9" w:rsidRDefault="00521B65" w:rsidP="00BC7745">
            <w:pPr>
              <w:rPr>
                <w:bCs/>
                <w:color w:val="000000"/>
                <w:sz w:val="24"/>
                <w:lang w:val="en-GB"/>
              </w:rPr>
            </w:pPr>
            <w:r w:rsidRPr="00BB7DD9">
              <w:rPr>
                <w:bCs/>
                <w:color w:val="000000"/>
                <w:sz w:val="24"/>
                <w:lang w:val="en-GB"/>
              </w:rPr>
              <w:t xml:space="preserve">Leading question: </w:t>
            </w:r>
          </w:p>
          <w:p w14:paraId="4AE38FBE" w14:textId="77777777" w:rsidR="00521B65" w:rsidRPr="00BB7DD9" w:rsidRDefault="00521B65" w:rsidP="00BC7745">
            <w:pPr>
              <w:rPr>
                <w:bCs/>
                <w:color w:val="000000"/>
                <w:sz w:val="24"/>
                <w:lang w:val="en-GB"/>
              </w:rPr>
            </w:pPr>
            <w:r w:rsidRPr="00BB7DD9">
              <w:rPr>
                <w:bCs/>
                <w:color w:val="000000"/>
                <w:sz w:val="24"/>
                <w:lang w:val="en-GB"/>
              </w:rPr>
              <w:t>Would you agree that the Cold War played a central role in the outcome of liberation struggles in Africa?</w:t>
            </w:r>
          </w:p>
          <w:p w14:paraId="170E57EC" w14:textId="77777777" w:rsidR="00521B65" w:rsidRPr="00BB7DD9" w:rsidRDefault="00521B65" w:rsidP="00BC7745">
            <w:pPr>
              <w:rPr>
                <w:bCs/>
                <w:color w:val="000000"/>
                <w:sz w:val="24"/>
                <w:lang w:val="en-GB"/>
              </w:rPr>
            </w:pPr>
          </w:p>
          <w:p w14:paraId="1C4FC1CB" w14:textId="77777777" w:rsidR="00521B65" w:rsidRPr="00BB7DD9" w:rsidRDefault="00521B65" w:rsidP="00BC7745">
            <w:pPr>
              <w:rPr>
                <w:b/>
                <w:color w:val="000000"/>
                <w:sz w:val="24"/>
                <w:lang w:val="en-GB"/>
              </w:rPr>
            </w:pPr>
            <w:r w:rsidRPr="00BB7DD9">
              <w:rPr>
                <w:b/>
                <w:color w:val="000000"/>
                <w:sz w:val="24"/>
                <w:lang w:val="en-GB"/>
              </w:rPr>
              <w:t>Part III: Postcolonial African States</w:t>
            </w:r>
          </w:p>
          <w:p w14:paraId="3ACA400B" w14:textId="77777777" w:rsidR="00521B65" w:rsidRPr="00BB7DD9" w:rsidRDefault="00521B65" w:rsidP="00BC7745">
            <w:pPr>
              <w:rPr>
                <w:b/>
                <w:color w:val="000000"/>
                <w:sz w:val="24"/>
                <w:lang w:val="en-GB"/>
              </w:rPr>
            </w:pPr>
            <w:r w:rsidRPr="00BB7DD9">
              <w:rPr>
                <w:b/>
                <w:color w:val="000000"/>
                <w:sz w:val="24"/>
                <w:lang w:val="en-GB"/>
              </w:rPr>
              <w:t xml:space="preserve">Week 13: The State in Postcolonial Africa </w:t>
            </w:r>
          </w:p>
          <w:p w14:paraId="7C07C1C8" w14:textId="77777777" w:rsidR="00521B65" w:rsidRPr="00BB7DD9" w:rsidRDefault="00521B65" w:rsidP="00BC7745">
            <w:pPr>
              <w:rPr>
                <w:bCs/>
                <w:color w:val="000000"/>
                <w:sz w:val="24"/>
                <w:lang w:val="en-GB"/>
              </w:rPr>
            </w:pPr>
            <w:r w:rsidRPr="00BB7DD9">
              <w:rPr>
                <w:bCs/>
                <w:color w:val="000000"/>
                <w:sz w:val="24"/>
                <w:lang w:val="en-GB"/>
              </w:rPr>
              <w:t>Readings:</w:t>
            </w:r>
          </w:p>
          <w:p w14:paraId="50A2030D" w14:textId="77777777" w:rsidR="00521B65" w:rsidRPr="00BB7DD9" w:rsidRDefault="00521B65" w:rsidP="00BC7745">
            <w:pPr>
              <w:rPr>
                <w:bCs/>
                <w:color w:val="000000"/>
                <w:sz w:val="24"/>
                <w:lang w:val="en-GB"/>
              </w:rPr>
            </w:pPr>
            <w:r w:rsidRPr="00BB7DD9">
              <w:rPr>
                <w:bCs/>
                <w:color w:val="000000"/>
                <w:sz w:val="24"/>
                <w:lang w:val="en-GB"/>
              </w:rPr>
              <w:t>[S] Chapter 30: African Responses to the Colonial Legacy, pp. 1378-1387, 1402-1410.</w:t>
            </w:r>
          </w:p>
          <w:p w14:paraId="725BEB0D" w14:textId="77777777" w:rsidR="00521B65" w:rsidRPr="00BB7DD9" w:rsidRDefault="00521B65" w:rsidP="00BC7745">
            <w:pPr>
              <w:rPr>
                <w:bCs/>
                <w:color w:val="000000"/>
                <w:sz w:val="24"/>
                <w:lang w:val="en-GB"/>
              </w:rPr>
            </w:pPr>
            <w:r w:rsidRPr="00BB7DD9">
              <w:rPr>
                <w:bCs/>
                <w:color w:val="000000"/>
                <w:sz w:val="24"/>
                <w:lang w:val="en-GB"/>
              </w:rPr>
              <w:t>[N] Chapter 5: ‘Ism Schisms’: African Socialism and Home-Grown Capitalism, 1960-85.</w:t>
            </w:r>
          </w:p>
          <w:p w14:paraId="4B55500D" w14:textId="77777777" w:rsidR="00521B65" w:rsidRPr="00BB7DD9" w:rsidRDefault="00521B65" w:rsidP="00BC7745">
            <w:pPr>
              <w:rPr>
                <w:bCs/>
                <w:color w:val="000000"/>
                <w:sz w:val="24"/>
                <w:lang w:val="en-GB"/>
              </w:rPr>
            </w:pPr>
            <w:r w:rsidRPr="00BB7DD9">
              <w:rPr>
                <w:bCs/>
                <w:color w:val="000000"/>
                <w:sz w:val="24"/>
                <w:lang w:val="en-GB"/>
              </w:rPr>
              <w:lastRenderedPageBreak/>
              <w:t xml:space="preserve">*J-F. </w:t>
            </w:r>
            <w:proofErr w:type="spellStart"/>
            <w:r w:rsidRPr="00BB7DD9">
              <w:rPr>
                <w:bCs/>
                <w:color w:val="000000"/>
                <w:sz w:val="24"/>
                <w:lang w:val="en-GB"/>
              </w:rPr>
              <w:t>Bayart</w:t>
            </w:r>
            <w:proofErr w:type="spellEnd"/>
            <w:r w:rsidRPr="00BB7DD9">
              <w:rPr>
                <w:bCs/>
                <w:color w:val="000000"/>
                <w:sz w:val="24"/>
                <w:lang w:val="en-GB"/>
              </w:rPr>
              <w:t xml:space="preserve">, </w:t>
            </w:r>
            <w:r w:rsidRPr="00BB7DD9">
              <w:rPr>
                <w:bCs/>
                <w:i/>
                <w:color w:val="000000"/>
                <w:sz w:val="24"/>
                <w:lang w:val="en-GB"/>
              </w:rPr>
              <w:t>The State in Africa: The Politics of the Belly</w:t>
            </w:r>
            <w:r w:rsidRPr="00BB7DD9">
              <w:rPr>
                <w:bCs/>
                <w:color w:val="000000"/>
                <w:sz w:val="24"/>
                <w:lang w:val="en-GB"/>
              </w:rPr>
              <w:t xml:space="preserve">, 1993 OR J-F </w:t>
            </w:r>
            <w:proofErr w:type="spellStart"/>
            <w:r w:rsidRPr="00BB7DD9">
              <w:rPr>
                <w:bCs/>
                <w:color w:val="000000"/>
                <w:sz w:val="24"/>
                <w:lang w:val="en-GB"/>
              </w:rPr>
              <w:t>Bayart</w:t>
            </w:r>
            <w:proofErr w:type="spellEnd"/>
            <w:r w:rsidRPr="00BB7DD9">
              <w:rPr>
                <w:bCs/>
                <w:color w:val="000000"/>
                <w:sz w:val="24"/>
                <w:lang w:val="en-GB"/>
              </w:rPr>
              <w:t xml:space="preserve">, “Africa Within the World”, </w:t>
            </w:r>
            <w:r w:rsidRPr="00BB7DD9">
              <w:rPr>
                <w:bCs/>
                <w:i/>
                <w:color w:val="000000"/>
                <w:sz w:val="24"/>
                <w:lang w:val="en-GB"/>
              </w:rPr>
              <w:t>African Affairs</w:t>
            </w:r>
            <w:r w:rsidRPr="00BB7DD9">
              <w:rPr>
                <w:bCs/>
                <w:color w:val="000000"/>
                <w:sz w:val="24"/>
                <w:lang w:val="en-GB"/>
              </w:rPr>
              <w:t>, 2000.</w:t>
            </w:r>
          </w:p>
          <w:p w14:paraId="22ECE601" w14:textId="77777777" w:rsidR="00521B65" w:rsidRPr="00BB7DD9" w:rsidRDefault="00521B65" w:rsidP="00BC7745">
            <w:pPr>
              <w:rPr>
                <w:bCs/>
                <w:color w:val="000000"/>
                <w:sz w:val="24"/>
              </w:rPr>
            </w:pPr>
            <w:r w:rsidRPr="00BB7DD9">
              <w:rPr>
                <w:bCs/>
                <w:color w:val="000000"/>
                <w:sz w:val="24"/>
              </w:rPr>
              <w:t>*</w:t>
            </w:r>
            <w:proofErr w:type="spellStart"/>
            <w:r w:rsidRPr="00BB7DD9">
              <w:rPr>
                <w:bCs/>
                <w:color w:val="000000"/>
                <w:sz w:val="24"/>
              </w:rPr>
              <w:t>Thandika</w:t>
            </w:r>
            <w:proofErr w:type="spellEnd"/>
            <w:r w:rsidRPr="00BB7DD9">
              <w:rPr>
                <w:bCs/>
                <w:color w:val="000000"/>
                <w:sz w:val="24"/>
              </w:rPr>
              <w:t xml:space="preserve"> Mkandawire, “Thinking about developmental states in Africa,” </w:t>
            </w:r>
            <w:r w:rsidRPr="00BB7DD9">
              <w:rPr>
                <w:bCs/>
                <w:i/>
                <w:iCs/>
                <w:color w:val="000000"/>
                <w:sz w:val="24"/>
              </w:rPr>
              <w:t xml:space="preserve">Cambridge Journal of Economics </w:t>
            </w:r>
            <w:r w:rsidRPr="00BB7DD9">
              <w:rPr>
                <w:bCs/>
                <w:color w:val="000000"/>
                <w:sz w:val="24"/>
              </w:rPr>
              <w:t xml:space="preserve">25 (2001). </w:t>
            </w:r>
          </w:p>
          <w:p w14:paraId="754081B0" w14:textId="77777777" w:rsidR="00521B65" w:rsidRPr="00BB7DD9" w:rsidRDefault="00521B65" w:rsidP="00BC7745">
            <w:pPr>
              <w:rPr>
                <w:bCs/>
                <w:color w:val="000000"/>
                <w:sz w:val="24"/>
              </w:rPr>
            </w:pPr>
            <w:r w:rsidRPr="00BB7DD9">
              <w:rPr>
                <w:bCs/>
                <w:color w:val="000000"/>
                <w:sz w:val="24"/>
              </w:rPr>
              <w:t xml:space="preserve">Primary resources: </w:t>
            </w:r>
          </w:p>
          <w:p w14:paraId="46BC2829" w14:textId="77777777" w:rsidR="00521B65" w:rsidRPr="00BB7DD9" w:rsidRDefault="00521B65" w:rsidP="00BC7745">
            <w:pPr>
              <w:rPr>
                <w:color w:val="000000"/>
                <w:sz w:val="24"/>
              </w:rPr>
            </w:pPr>
            <w:r w:rsidRPr="00BB7DD9">
              <w:rPr>
                <w:color w:val="000000"/>
                <w:sz w:val="24"/>
              </w:rPr>
              <w:t xml:space="preserve">Odinga, O., </w:t>
            </w:r>
            <w:r w:rsidRPr="00BB7DD9">
              <w:rPr>
                <w:i/>
                <w:color w:val="000000"/>
                <w:sz w:val="24"/>
              </w:rPr>
              <w:t>Not Yet Uhuru</w:t>
            </w:r>
            <w:r w:rsidRPr="00BB7DD9">
              <w:rPr>
                <w:color w:val="000000"/>
                <w:sz w:val="24"/>
              </w:rPr>
              <w:t xml:space="preserve"> (Nairobi, 1967).</w:t>
            </w:r>
          </w:p>
          <w:p w14:paraId="3B5D8409" w14:textId="77777777" w:rsidR="00521B65" w:rsidRPr="00BB7DD9" w:rsidRDefault="00521B65" w:rsidP="00BC7745">
            <w:pPr>
              <w:rPr>
                <w:color w:val="000000"/>
                <w:sz w:val="24"/>
              </w:rPr>
            </w:pPr>
            <w:r w:rsidRPr="00BB7DD9">
              <w:rPr>
                <w:color w:val="000000"/>
                <w:sz w:val="24"/>
              </w:rPr>
              <w:t xml:space="preserve">Nyerere, J., </w:t>
            </w:r>
            <w:r w:rsidRPr="00BB7DD9">
              <w:rPr>
                <w:i/>
                <w:iCs/>
                <w:color w:val="000000"/>
                <w:sz w:val="24"/>
              </w:rPr>
              <w:t>Ujamaa: Essays on Socialism</w:t>
            </w:r>
            <w:r w:rsidRPr="00BB7DD9">
              <w:rPr>
                <w:color w:val="000000"/>
                <w:sz w:val="24"/>
              </w:rPr>
              <w:t xml:space="preserve"> (Dar es Salaam, 1968).</w:t>
            </w:r>
          </w:p>
          <w:p w14:paraId="0D9F30A1" w14:textId="77777777" w:rsidR="00521B65" w:rsidRPr="00BB7DD9" w:rsidRDefault="00521B65" w:rsidP="00BC7745">
            <w:pPr>
              <w:rPr>
                <w:bCs/>
                <w:color w:val="000000"/>
                <w:sz w:val="24"/>
                <w:lang w:val="en-GB"/>
              </w:rPr>
            </w:pPr>
            <w:r w:rsidRPr="00BB7DD9">
              <w:rPr>
                <w:bCs/>
                <w:color w:val="000000"/>
                <w:sz w:val="24"/>
                <w:lang w:val="en-GB"/>
              </w:rPr>
              <w:t>Leading question: How did African nationalists deal with the legacy of late colonial developmentalism, and how did it affect the trajectory of African states until the mid-1970s?</w:t>
            </w:r>
          </w:p>
          <w:p w14:paraId="2F193E6C" w14:textId="77777777" w:rsidR="00521B65" w:rsidRPr="00BB7DD9" w:rsidRDefault="00521B65" w:rsidP="00BC7745">
            <w:pPr>
              <w:rPr>
                <w:bCs/>
                <w:color w:val="000000"/>
                <w:sz w:val="24"/>
                <w:lang w:val="en-GB"/>
              </w:rPr>
            </w:pPr>
          </w:p>
          <w:p w14:paraId="767C75F8" w14:textId="77777777" w:rsidR="00521B65" w:rsidRPr="00BB7DD9" w:rsidRDefault="00521B65" w:rsidP="00BC7745">
            <w:pPr>
              <w:rPr>
                <w:b/>
                <w:color w:val="000000"/>
                <w:sz w:val="24"/>
                <w:lang w:val="en-GB"/>
              </w:rPr>
            </w:pPr>
            <w:r w:rsidRPr="00BB7DD9">
              <w:rPr>
                <w:b/>
                <w:color w:val="000000"/>
                <w:sz w:val="24"/>
                <w:lang w:val="en-GB"/>
              </w:rPr>
              <w:t>Week 14: Failed States: The Rwandan Genocide</w:t>
            </w:r>
          </w:p>
          <w:p w14:paraId="1FC6A8E7" w14:textId="77777777" w:rsidR="00521B65" w:rsidRPr="00BB7DD9" w:rsidRDefault="00521B65" w:rsidP="00BC7745">
            <w:pPr>
              <w:rPr>
                <w:bCs/>
                <w:color w:val="000000"/>
                <w:sz w:val="24"/>
              </w:rPr>
            </w:pPr>
            <w:r w:rsidRPr="00BB7DD9">
              <w:rPr>
                <w:bCs/>
                <w:color w:val="000000"/>
                <w:sz w:val="24"/>
              </w:rPr>
              <w:t xml:space="preserve">Readings: </w:t>
            </w:r>
          </w:p>
          <w:p w14:paraId="234A587F" w14:textId="77777777" w:rsidR="00521B65" w:rsidRPr="00BB7DD9" w:rsidRDefault="00521B65" w:rsidP="00BC7745">
            <w:pPr>
              <w:rPr>
                <w:bCs/>
                <w:color w:val="000000"/>
                <w:sz w:val="24"/>
                <w:lang w:val="en-GB"/>
              </w:rPr>
            </w:pPr>
            <w:r w:rsidRPr="00BB7DD9">
              <w:rPr>
                <w:bCs/>
                <w:color w:val="000000"/>
                <w:sz w:val="24"/>
                <w:lang w:val="en-GB"/>
              </w:rPr>
              <w:t>[S] Chapter 32: Contemporary Africa, pp. 1459-1482.</w:t>
            </w:r>
          </w:p>
          <w:p w14:paraId="7631CAEA" w14:textId="5AA88B39" w:rsidR="00521B65" w:rsidRPr="00BB7DD9" w:rsidRDefault="00521B65" w:rsidP="00BC7745">
            <w:pPr>
              <w:rPr>
                <w:bCs/>
                <w:color w:val="000000"/>
                <w:sz w:val="24"/>
              </w:rPr>
            </w:pPr>
            <w:r w:rsidRPr="00BB7DD9">
              <w:rPr>
                <w:bCs/>
                <w:color w:val="000000"/>
                <w:sz w:val="24"/>
                <w:lang w:val="en-GB"/>
              </w:rPr>
              <w:t>*</w:t>
            </w:r>
            <w:proofErr w:type="spellStart"/>
            <w:r w:rsidRPr="00BB7DD9">
              <w:rPr>
                <w:bCs/>
                <w:color w:val="000000"/>
                <w:sz w:val="24"/>
                <w:lang w:val="en-GB"/>
              </w:rPr>
              <w:t>Hintjens</w:t>
            </w:r>
            <w:proofErr w:type="spellEnd"/>
            <w:r w:rsidRPr="00BB7DD9">
              <w:rPr>
                <w:bCs/>
                <w:color w:val="000000"/>
                <w:sz w:val="24"/>
                <w:lang w:val="en-GB"/>
              </w:rPr>
              <w:t xml:space="preserve">, H. ‘Explaining the 1994 genocide in Rwanda’, </w:t>
            </w:r>
            <w:r w:rsidRPr="00BB7DD9">
              <w:rPr>
                <w:bCs/>
                <w:i/>
                <w:iCs/>
                <w:color w:val="000000"/>
                <w:sz w:val="24"/>
                <w:lang w:val="en-GB"/>
              </w:rPr>
              <w:t>Journal of Modern African Studies</w:t>
            </w:r>
            <w:r w:rsidRPr="00BB7DD9">
              <w:rPr>
                <w:bCs/>
                <w:color w:val="000000"/>
                <w:sz w:val="24"/>
                <w:lang w:val="en-GB"/>
              </w:rPr>
              <w:t xml:space="preserve"> 37, ii (1999), pp. 241-86, essential</w:t>
            </w:r>
            <w:r w:rsidRPr="00BB7DD9">
              <w:rPr>
                <w:bCs/>
                <w:color w:val="000000"/>
                <w:sz w:val="24"/>
              </w:rPr>
              <w:t>.</w:t>
            </w:r>
          </w:p>
          <w:p w14:paraId="6F42577C" w14:textId="77777777" w:rsidR="00521B65" w:rsidRPr="00BB7DD9" w:rsidRDefault="00521B65" w:rsidP="00BC7745">
            <w:pPr>
              <w:rPr>
                <w:bCs/>
                <w:color w:val="000000"/>
                <w:sz w:val="24"/>
                <w:lang w:val="en-GB"/>
              </w:rPr>
            </w:pPr>
            <w:r w:rsidRPr="00BB7DD9">
              <w:rPr>
                <w:bCs/>
                <w:color w:val="000000"/>
                <w:sz w:val="24"/>
                <w:lang w:val="en-GB"/>
              </w:rPr>
              <w:t xml:space="preserve">Melvern, Linda &amp; Paul Williams. ‘Britannia waives the rules: the Major government and the 1994 Rwandan genocide’, </w:t>
            </w:r>
            <w:r w:rsidRPr="00BB7DD9">
              <w:rPr>
                <w:bCs/>
                <w:i/>
                <w:iCs/>
                <w:color w:val="000000"/>
                <w:sz w:val="24"/>
                <w:lang w:val="en-GB"/>
              </w:rPr>
              <w:t>African Affairs</w:t>
            </w:r>
            <w:r w:rsidRPr="00BB7DD9">
              <w:rPr>
                <w:bCs/>
                <w:color w:val="000000"/>
                <w:sz w:val="24"/>
                <w:lang w:val="en-GB"/>
              </w:rPr>
              <w:t xml:space="preserve"> 103 (2004), pp. 1-22.</w:t>
            </w:r>
          </w:p>
          <w:p w14:paraId="5F232037" w14:textId="77777777" w:rsidR="00521B65" w:rsidRPr="00BB7DD9" w:rsidRDefault="00521B65" w:rsidP="00BC7745">
            <w:pPr>
              <w:rPr>
                <w:bCs/>
                <w:color w:val="000000"/>
                <w:sz w:val="24"/>
                <w:lang w:val="en-GB"/>
              </w:rPr>
            </w:pPr>
            <w:proofErr w:type="spellStart"/>
            <w:r w:rsidRPr="00BB7DD9">
              <w:rPr>
                <w:bCs/>
                <w:color w:val="000000"/>
                <w:sz w:val="24"/>
                <w:lang w:val="en-GB"/>
              </w:rPr>
              <w:t>Prunier</w:t>
            </w:r>
            <w:proofErr w:type="spellEnd"/>
            <w:r w:rsidRPr="00BB7DD9">
              <w:rPr>
                <w:bCs/>
                <w:color w:val="000000"/>
                <w:sz w:val="24"/>
                <w:lang w:val="en-GB"/>
              </w:rPr>
              <w:t xml:space="preserve">, Gerard. ‘Rebel movements and proxy warfare: Uganda, Sudan and the Congo (1986-99)’, </w:t>
            </w:r>
            <w:r w:rsidRPr="00BB7DD9">
              <w:rPr>
                <w:bCs/>
                <w:i/>
                <w:iCs/>
                <w:color w:val="000000"/>
                <w:sz w:val="24"/>
                <w:lang w:val="en-GB"/>
              </w:rPr>
              <w:t>African Affairs</w:t>
            </w:r>
            <w:r w:rsidRPr="00BB7DD9">
              <w:rPr>
                <w:bCs/>
                <w:color w:val="000000"/>
                <w:sz w:val="24"/>
                <w:lang w:val="en-GB"/>
              </w:rPr>
              <w:t xml:space="preserve"> 103 (2004), pp. 359-83.</w:t>
            </w:r>
          </w:p>
          <w:p w14:paraId="6197B4AC" w14:textId="77777777" w:rsidR="00521B65" w:rsidRPr="00BB7DD9" w:rsidRDefault="00521B65" w:rsidP="00BC7745">
            <w:pPr>
              <w:rPr>
                <w:bCs/>
                <w:color w:val="000000"/>
                <w:sz w:val="24"/>
                <w:lang w:val="en-GB"/>
              </w:rPr>
            </w:pPr>
            <w:r w:rsidRPr="00BB7DD9">
              <w:rPr>
                <w:bCs/>
                <w:color w:val="000000"/>
                <w:sz w:val="24"/>
                <w:lang w:val="en-GB"/>
              </w:rPr>
              <w:t xml:space="preserve">McNulty, Mel. ‘The collapse of Zaire: implosion, violation or external sabotage?’, </w:t>
            </w:r>
            <w:r w:rsidRPr="00BB7DD9">
              <w:rPr>
                <w:bCs/>
                <w:i/>
                <w:iCs/>
                <w:color w:val="000000"/>
                <w:sz w:val="24"/>
                <w:lang w:val="en-GB"/>
              </w:rPr>
              <w:t>Journal of Modern African Studies</w:t>
            </w:r>
            <w:r w:rsidRPr="00BB7DD9">
              <w:rPr>
                <w:bCs/>
                <w:color w:val="000000"/>
                <w:sz w:val="24"/>
                <w:lang w:val="en-GB"/>
              </w:rPr>
              <w:t xml:space="preserve"> 37 (1999), pp. 53-82.</w:t>
            </w:r>
          </w:p>
          <w:p w14:paraId="13FB0A65" w14:textId="77777777" w:rsidR="00521B65" w:rsidRPr="00BB7DD9" w:rsidRDefault="00521B65" w:rsidP="00BC7745">
            <w:pPr>
              <w:rPr>
                <w:bCs/>
                <w:color w:val="000000"/>
                <w:sz w:val="24"/>
                <w:lang w:val="en-GB"/>
              </w:rPr>
            </w:pPr>
            <w:r w:rsidRPr="00BB7DD9">
              <w:rPr>
                <w:bCs/>
                <w:color w:val="000000"/>
                <w:sz w:val="24"/>
                <w:lang w:val="en-GB"/>
              </w:rPr>
              <w:t xml:space="preserve">Screening: </w:t>
            </w:r>
          </w:p>
          <w:p w14:paraId="20CA8B5A" w14:textId="77777777" w:rsidR="00521B65" w:rsidRPr="00BB7DD9" w:rsidRDefault="003D2A4A" w:rsidP="00BC7745">
            <w:pPr>
              <w:rPr>
                <w:bCs/>
                <w:color w:val="000000"/>
                <w:sz w:val="24"/>
                <w:lang w:val="en-GB"/>
              </w:rPr>
            </w:pPr>
            <w:hyperlink r:id="rId13" w:history="1">
              <w:r w:rsidR="00521B65" w:rsidRPr="00BB7DD9">
                <w:rPr>
                  <w:rStyle w:val="af1"/>
                  <w:bCs/>
                  <w:i/>
                  <w:iCs/>
                  <w:color w:val="000000"/>
                  <w:sz w:val="24"/>
                  <w:lang w:val="en-GB"/>
                </w:rPr>
                <w:t>Forsaken Cries: The Story of Rwanda</w:t>
              </w:r>
            </w:hyperlink>
            <w:r w:rsidR="00521B65" w:rsidRPr="00BB7DD9">
              <w:rPr>
                <w:bCs/>
                <w:color w:val="000000"/>
                <w:sz w:val="24"/>
                <w:lang w:val="en-GB"/>
              </w:rPr>
              <w:t xml:space="preserve">. Directed by Kathi Lynn Austin and Andrea </w:t>
            </w:r>
            <w:proofErr w:type="spellStart"/>
            <w:r w:rsidR="00521B65" w:rsidRPr="00BB7DD9">
              <w:rPr>
                <w:bCs/>
                <w:color w:val="000000"/>
                <w:sz w:val="24"/>
                <w:lang w:val="en-GB"/>
              </w:rPr>
              <w:t>Torrice</w:t>
            </w:r>
            <w:proofErr w:type="spellEnd"/>
            <w:r w:rsidR="00521B65" w:rsidRPr="00BB7DD9">
              <w:rPr>
                <w:bCs/>
                <w:color w:val="000000"/>
                <w:sz w:val="24"/>
                <w:lang w:val="en-GB"/>
              </w:rPr>
              <w:t xml:space="preserve">. </w:t>
            </w:r>
            <w:proofErr w:type="spellStart"/>
            <w:r w:rsidR="00521B65" w:rsidRPr="00BB7DD9">
              <w:rPr>
                <w:bCs/>
                <w:color w:val="000000"/>
                <w:sz w:val="24"/>
                <w:lang w:val="en-GB"/>
              </w:rPr>
              <w:t>Color</w:t>
            </w:r>
            <w:proofErr w:type="spellEnd"/>
            <w:r w:rsidR="00521B65" w:rsidRPr="00BB7DD9">
              <w:rPr>
                <w:bCs/>
                <w:color w:val="000000"/>
                <w:sz w:val="24"/>
                <w:lang w:val="en-GB"/>
              </w:rPr>
              <w:t>, 35 min. 1997.</w:t>
            </w:r>
          </w:p>
          <w:p w14:paraId="1550BA30" w14:textId="77777777" w:rsidR="00521B65" w:rsidRPr="00BB7DD9" w:rsidRDefault="00521B65" w:rsidP="00BC7745">
            <w:pPr>
              <w:rPr>
                <w:bCs/>
                <w:color w:val="000000"/>
                <w:sz w:val="24"/>
                <w:lang w:val="en-GB"/>
              </w:rPr>
            </w:pPr>
            <w:r w:rsidRPr="00BB7DD9">
              <w:rPr>
                <w:bCs/>
                <w:i/>
                <w:iCs/>
                <w:color w:val="000000"/>
                <w:sz w:val="24"/>
                <w:lang w:val="en-GB"/>
              </w:rPr>
              <w:t xml:space="preserve">**Please be warned: some of this is violent and </w:t>
            </w:r>
            <w:proofErr w:type="gramStart"/>
            <w:r w:rsidRPr="00BB7DD9">
              <w:rPr>
                <w:bCs/>
                <w:i/>
                <w:iCs/>
                <w:color w:val="000000"/>
                <w:sz w:val="24"/>
                <w:lang w:val="en-GB"/>
              </w:rPr>
              <w:t>disturbing.*</w:t>
            </w:r>
            <w:proofErr w:type="gramEnd"/>
            <w:r w:rsidRPr="00BB7DD9">
              <w:rPr>
                <w:bCs/>
                <w:i/>
                <w:iCs/>
                <w:color w:val="000000"/>
                <w:sz w:val="24"/>
                <w:lang w:val="en-GB"/>
              </w:rPr>
              <w:t>*</w:t>
            </w:r>
          </w:p>
          <w:p w14:paraId="550389A5" w14:textId="77777777" w:rsidR="00521B65" w:rsidRPr="00BB7DD9" w:rsidRDefault="00521B65" w:rsidP="00BC7745">
            <w:pPr>
              <w:rPr>
                <w:bCs/>
                <w:color w:val="000000"/>
                <w:sz w:val="24"/>
                <w:lang w:val="en-GB"/>
              </w:rPr>
            </w:pPr>
            <w:r w:rsidRPr="00BB7DD9">
              <w:rPr>
                <w:bCs/>
                <w:color w:val="000000"/>
                <w:sz w:val="24"/>
                <w:lang w:val="en-GB"/>
              </w:rPr>
              <w:t>Leading question: After three decades of external intervention in Africa, why did international actors delay in their response to the Rwanda genocide?</w:t>
            </w:r>
          </w:p>
          <w:p w14:paraId="03C4605A" w14:textId="77777777" w:rsidR="00521B65" w:rsidRPr="00BB7DD9" w:rsidRDefault="00521B65" w:rsidP="00BC7745">
            <w:pPr>
              <w:rPr>
                <w:b/>
                <w:color w:val="000000"/>
                <w:sz w:val="24"/>
                <w:lang w:val="en-GB"/>
              </w:rPr>
            </w:pPr>
          </w:p>
          <w:p w14:paraId="1FB11545" w14:textId="77777777" w:rsidR="00521B65" w:rsidRPr="00BB7DD9" w:rsidRDefault="00521B65" w:rsidP="00BC7745">
            <w:pPr>
              <w:rPr>
                <w:b/>
                <w:color w:val="000000"/>
                <w:sz w:val="24"/>
                <w:lang w:val="en-GB"/>
              </w:rPr>
            </w:pPr>
            <w:r w:rsidRPr="00BB7DD9">
              <w:rPr>
                <w:b/>
                <w:color w:val="000000"/>
                <w:sz w:val="24"/>
                <w:lang w:val="en-GB"/>
              </w:rPr>
              <w:t xml:space="preserve">Week 15: Aid and Structural Adjustment </w:t>
            </w:r>
          </w:p>
          <w:p w14:paraId="6789B0DC" w14:textId="77777777" w:rsidR="00521B65" w:rsidRPr="00BB7DD9" w:rsidRDefault="00521B65" w:rsidP="00BC7745">
            <w:pPr>
              <w:rPr>
                <w:bCs/>
                <w:color w:val="000000"/>
                <w:sz w:val="24"/>
                <w:lang w:val="en-GB"/>
              </w:rPr>
            </w:pPr>
            <w:r w:rsidRPr="00BB7DD9">
              <w:rPr>
                <w:rFonts w:hint="eastAsia"/>
                <w:bCs/>
                <w:color w:val="000000"/>
                <w:sz w:val="24"/>
                <w:lang w:val="en-GB"/>
              </w:rPr>
              <w:t>R</w:t>
            </w:r>
            <w:r w:rsidRPr="00BB7DD9">
              <w:rPr>
                <w:bCs/>
                <w:color w:val="000000"/>
                <w:sz w:val="24"/>
                <w:lang w:val="en-GB"/>
              </w:rPr>
              <w:t xml:space="preserve">eadings: </w:t>
            </w:r>
          </w:p>
          <w:p w14:paraId="2852DBFD" w14:textId="77777777" w:rsidR="00521B65" w:rsidRPr="00BB7DD9" w:rsidRDefault="00521B65" w:rsidP="00BC7745">
            <w:pPr>
              <w:rPr>
                <w:bCs/>
                <w:color w:val="000000"/>
                <w:sz w:val="24"/>
              </w:rPr>
            </w:pPr>
            <w:r w:rsidRPr="00BB7DD9">
              <w:rPr>
                <w:bCs/>
                <w:color w:val="000000"/>
                <w:sz w:val="24"/>
              </w:rPr>
              <w:t>[N] C</w:t>
            </w:r>
            <w:r>
              <w:rPr>
                <w:bCs/>
                <w:color w:val="000000"/>
                <w:sz w:val="24"/>
              </w:rPr>
              <w:t>h</w:t>
            </w:r>
            <w:r w:rsidRPr="00BB7DD9">
              <w:rPr>
                <w:bCs/>
                <w:color w:val="000000"/>
                <w:sz w:val="24"/>
              </w:rPr>
              <w:t>apter 8: Invasion of the Acronyms: SAPs, AIDS and the NGO Takeover.</w:t>
            </w:r>
          </w:p>
          <w:p w14:paraId="0DCE3A40" w14:textId="77777777" w:rsidR="00521B65" w:rsidRPr="00BB7DD9" w:rsidRDefault="00521B65" w:rsidP="00BC7745">
            <w:pPr>
              <w:rPr>
                <w:bCs/>
                <w:color w:val="000000"/>
                <w:sz w:val="24"/>
              </w:rPr>
            </w:pPr>
            <w:r w:rsidRPr="00BB7DD9">
              <w:rPr>
                <w:bCs/>
                <w:color w:val="000000"/>
                <w:sz w:val="24"/>
              </w:rPr>
              <w:t xml:space="preserve">*Van de </w:t>
            </w:r>
            <w:proofErr w:type="spellStart"/>
            <w:r w:rsidRPr="00BB7DD9">
              <w:rPr>
                <w:bCs/>
                <w:color w:val="000000"/>
                <w:sz w:val="24"/>
              </w:rPr>
              <w:t>Walle</w:t>
            </w:r>
            <w:proofErr w:type="spellEnd"/>
            <w:r w:rsidRPr="00BB7DD9">
              <w:rPr>
                <w:bCs/>
                <w:color w:val="000000"/>
                <w:sz w:val="24"/>
              </w:rPr>
              <w:t>, N.,</w:t>
            </w:r>
            <w:r>
              <w:rPr>
                <w:bCs/>
                <w:color w:val="000000"/>
                <w:sz w:val="24"/>
              </w:rPr>
              <w:t xml:space="preserve"> </w:t>
            </w:r>
            <w:r w:rsidRPr="00BB7DD9">
              <w:rPr>
                <w:bCs/>
                <w:i/>
                <w:iCs/>
                <w:color w:val="000000"/>
                <w:sz w:val="24"/>
              </w:rPr>
              <w:t>African Economies and the Politics of Permanent Crisis, 1979-1999</w:t>
            </w:r>
            <w:r w:rsidRPr="00BB7DD9">
              <w:rPr>
                <w:bCs/>
                <w:color w:val="000000"/>
                <w:sz w:val="24"/>
              </w:rPr>
              <w:t>, 2001 (Start here).</w:t>
            </w:r>
          </w:p>
          <w:p w14:paraId="3B9D6BB6" w14:textId="77777777" w:rsidR="00521B65" w:rsidRPr="00BB7DD9" w:rsidRDefault="00521B65" w:rsidP="00BC7745">
            <w:pPr>
              <w:rPr>
                <w:bCs/>
                <w:color w:val="000000"/>
                <w:sz w:val="24"/>
              </w:rPr>
            </w:pPr>
            <w:r w:rsidRPr="00BB7DD9">
              <w:rPr>
                <w:bCs/>
                <w:color w:val="000000"/>
                <w:sz w:val="24"/>
              </w:rPr>
              <w:t>*</w:t>
            </w:r>
            <w:proofErr w:type="spellStart"/>
            <w:r w:rsidRPr="00BB7DD9">
              <w:rPr>
                <w:bCs/>
                <w:color w:val="000000"/>
                <w:sz w:val="24"/>
              </w:rPr>
              <w:t>Arrighi</w:t>
            </w:r>
            <w:proofErr w:type="spellEnd"/>
            <w:r w:rsidRPr="00BB7DD9">
              <w:rPr>
                <w:bCs/>
                <w:color w:val="000000"/>
                <w:sz w:val="24"/>
              </w:rPr>
              <w:t xml:space="preserve">, G., “The African Crisis: World Systemic and Regional Aspects”, </w:t>
            </w:r>
            <w:r w:rsidRPr="00BB7DD9">
              <w:rPr>
                <w:bCs/>
                <w:i/>
                <w:iCs/>
                <w:color w:val="000000"/>
                <w:sz w:val="24"/>
              </w:rPr>
              <w:t xml:space="preserve">New Left Review </w:t>
            </w:r>
            <w:r w:rsidRPr="00BB7DD9">
              <w:rPr>
                <w:bCs/>
                <w:color w:val="000000"/>
                <w:sz w:val="24"/>
              </w:rPr>
              <w:t>15, May-June 2002.</w:t>
            </w:r>
          </w:p>
          <w:p w14:paraId="213A0361" w14:textId="77777777" w:rsidR="00521B65" w:rsidRPr="00BB7DD9" w:rsidRDefault="00521B65" w:rsidP="00BC7745">
            <w:pPr>
              <w:rPr>
                <w:bCs/>
                <w:color w:val="000000"/>
                <w:sz w:val="24"/>
              </w:rPr>
            </w:pPr>
            <w:r w:rsidRPr="00BB7DD9">
              <w:rPr>
                <w:bCs/>
                <w:color w:val="000000"/>
                <w:sz w:val="24"/>
              </w:rPr>
              <w:t xml:space="preserve">*Bates, Robert H., </w:t>
            </w:r>
            <w:r w:rsidRPr="00BB7DD9">
              <w:rPr>
                <w:bCs/>
                <w:i/>
                <w:color w:val="000000"/>
                <w:sz w:val="24"/>
              </w:rPr>
              <w:t xml:space="preserve">Markets and States in Tropical Africa: The Political Basis of Agricultural Policies, </w:t>
            </w:r>
            <w:r w:rsidRPr="00BB7DD9">
              <w:rPr>
                <w:bCs/>
                <w:color w:val="000000"/>
                <w:sz w:val="24"/>
              </w:rPr>
              <w:t xml:space="preserve">1981 (An influential analysis that helped inform the rationale behind SAPs). </w:t>
            </w:r>
          </w:p>
          <w:p w14:paraId="49A0670C" w14:textId="77777777" w:rsidR="00521B65" w:rsidRPr="00BB7DD9" w:rsidRDefault="00521B65" w:rsidP="00BC7745">
            <w:pPr>
              <w:rPr>
                <w:bCs/>
                <w:color w:val="000000"/>
                <w:sz w:val="24"/>
              </w:rPr>
            </w:pPr>
            <w:r w:rsidRPr="00BB7DD9">
              <w:rPr>
                <w:bCs/>
                <w:color w:val="000000"/>
                <w:sz w:val="24"/>
              </w:rPr>
              <w:t xml:space="preserve">Class readings: </w:t>
            </w:r>
          </w:p>
          <w:p w14:paraId="299E03CA" w14:textId="77777777" w:rsidR="00521B65" w:rsidRPr="00BB7DD9" w:rsidRDefault="00521B65" w:rsidP="00BC7745">
            <w:pPr>
              <w:rPr>
                <w:bCs/>
                <w:color w:val="000000"/>
                <w:sz w:val="24"/>
              </w:rPr>
            </w:pPr>
            <w:r w:rsidRPr="00BB7DD9">
              <w:rPr>
                <w:bCs/>
                <w:color w:val="000000"/>
                <w:sz w:val="24"/>
              </w:rPr>
              <w:t xml:space="preserve">*Bates, Robert, ‘The New Institutionalism’ in S. </w:t>
            </w:r>
            <w:proofErr w:type="spellStart"/>
            <w:r w:rsidRPr="00BB7DD9">
              <w:rPr>
                <w:bCs/>
                <w:color w:val="000000"/>
                <w:sz w:val="24"/>
              </w:rPr>
              <w:t>Galiani</w:t>
            </w:r>
            <w:proofErr w:type="spellEnd"/>
            <w:r w:rsidRPr="00BB7DD9">
              <w:rPr>
                <w:bCs/>
                <w:color w:val="000000"/>
                <w:sz w:val="24"/>
              </w:rPr>
              <w:t xml:space="preserve"> and I. </w:t>
            </w:r>
            <w:proofErr w:type="spellStart"/>
            <w:r w:rsidRPr="00BB7DD9">
              <w:rPr>
                <w:bCs/>
                <w:color w:val="000000"/>
                <w:sz w:val="24"/>
              </w:rPr>
              <w:t>Sened</w:t>
            </w:r>
            <w:proofErr w:type="spellEnd"/>
            <w:r w:rsidRPr="00BB7DD9">
              <w:rPr>
                <w:bCs/>
                <w:color w:val="000000"/>
                <w:sz w:val="24"/>
              </w:rPr>
              <w:t xml:space="preserve"> (eds.) </w:t>
            </w:r>
            <w:r w:rsidRPr="00BB7DD9">
              <w:rPr>
                <w:bCs/>
                <w:i/>
                <w:color w:val="000000"/>
                <w:sz w:val="24"/>
              </w:rPr>
              <w:t>Institutions, Property Rights, and Economic Growth: The Legacy of Douglass North</w:t>
            </w:r>
            <w:r w:rsidRPr="00BB7DD9">
              <w:rPr>
                <w:bCs/>
                <w:color w:val="000000"/>
                <w:sz w:val="24"/>
              </w:rPr>
              <w:t xml:space="preserve"> </w:t>
            </w:r>
            <w:hyperlink r:id="rId14" w:history="1">
              <w:r w:rsidRPr="00BB7DD9">
                <w:rPr>
                  <w:rStyle w:val="af1"/>
                  <w:bCs/>
                  <w:color w:val="000000"/>
                  <w:sz w:val="24"/>
                </w:rPr>
                <w:t>http://scholar.harvard.edu/rbates/publications/new-institutionalism-work-douglas-north</w:t>
              </w:r>
            </w:hyperlink>
            <w:r w:rsidRPr="00BB7DD9">
              <w:rPr>
                <w:bCs/>
                <w:color w:val="000000"/>
                <w:sz w:val="24"/>
              </w:rPr>
              <w:t xml:space="preserve"> (A review of changes in mainstream views on the political economy of development and an interesting contrast with earlier work. See especially the Kenya-Zambia case study comparison). </w:t>
            </w:r>
          </w:p>
          <w:p w14:paraId="2E041A5A" w14:textId="77777777" w:rsidR="00521B65" w:rsidRPr="00BB7DD9" w:rsidRDefault="00521B65" w:rsidP="00BC7745">
            <w:pPr>
              <w:rPr>
                <w:bCs/>
                <w:color w:val="000000"/>
                <w:sz w:val="24"/>
                <w:lang w:val="en-GB"/>
              </w:rPr>
            </w:pPr>
            <w:r w:rsidRPr="00BB7DD9">
              <w:rPr>
                <w:bCs/>
                <w:color w:val="000000"/>
                <w:sz w:val="24"/>
                <w:lang w:val="en-GB"/>
              </w:rPr>
              <w:t xml:space="preserve">Leading question: When confronted with IFI-backed reforms, what political strategies were available to African elites and how did </w:t>
            </w:r>
            <w:proofErr w:type="gramStart"/>
            <w:r w:rsidRPr="00BB7DD9">
              <w:rPr>
                <w:bCs/>
                <w:color w:val="000000"/>
                <w:sz w:val="24"/>
                <w:lang w:val="en-GB"/>
              </w:rPr>
              <w:t>these affect implementation</w:t>
            </w:r>
            <w:proofErr w:type="gramEnd"/>
            <w:r w:rsidRPr="00BB7DD9">
              <w:rPr>
                <w:bCs/>
                <w:color w:val="000000"/>
                <w:sz w:val="24"/>
                <w:lang w:val="en-GB"/>
              </w:rPr>
              <w:t>?</w:t>
            </w:r>
          </w:p>
          <w:p w14:paraId="6E73AA7C" w14:textId="77777777" w:rsidR="00521B65" w:rsidRPr="00BB7DD9" w:rsidRDefault="00521B65" w:rsidP="00BC7745">
            <w:pPr>
              <w:rPr>
                <w:bCs/>
                <w:color w:val="000000"/>
                <w:sz w:val="24"/>
                <w:lang w:val="en-GB"/>
              </w:rPr>
            </w:pPr>
          </w:p>
          <w:p w14:paraId="6660554D" w14:textId="77777777" w:rsidR="00521B65" w:rsidRPr="00BB7DD9" w:rsidRDefault="00521B65" w:rsidP="00BC7745">
            <w:pPr>
              <w:rPr>
                <w:b/>
                <w:color w:val="000000"/>
                <w:sz w:val="24"/>
                <w:lang w:val="en-GB"/>
              </w:rPr>
            </w:pPr>
            <w:r w:rsidRPr="00BB7DD9">
              <w:rPr>
                <w:b/>
                <w:color w:val="000000"/>
                <w:sz w:val="24"/>
                <w:lang w:val="en-GB"/>
              </w:rPr>
              <w:t>Week 16:</w:t>
            </w:r>
            <w:r w:rsidRPr="00BB7DD9">
              <w:rPr>
                <w:color w:val="000000"/>
                <w:sz w:val="24"/>
              </w:rPr>
              <w:t xml:space="preserve"> </w:t>
            </w:r>
            <w:r w:rsidRPr="00BB7DD9">
              <w:rPr>
                <w:b/>
                <w:bCs/>
                <w:color w:val="000000"/>
                <w:sz w:val="24"/>
              </w:rPr>
              <w:t>T</w:t>
            </w:r>
            <w:r w:rsidRPr="00BB7DD9">
              <w:rPr>
                <w:b/>
                <w:bCs/>
                <w:color w:val="000000"/>
                <w:sz w:val="24"/>
                <w:lang w:val="en-GB"/>
              </w:rPr>
              <w:t>he</w:t>
            </w:r>
            <w:r w:rsidRPr="00BB7DD9">
              <w:rPr>
                <w:b/>
                <w:color w:val="000000"/>
                <w:sz w:val="24"/>
                <w:lang w:val="en-GB"/>
              </w:rPr>
              <w:t xml:space="preserve"> Feasibility of Democracy in Africa</w:t>
            </w:r>
          </w:p>
          <w:p w14:paraId="18B5475D" w14:textId="77777777" w:rsidR="00521B65" w:rsidRPr="00BB7DD9" w:rsidRDefault="00521B65" w:rsidP="00BC7745">
            <w:pPr>
              <w:rPr>
                <w:bCs/>
                <w:color w:val="000000"/>
                <w:sz w:val="24"/>
                <w:lang w:val="en-GB"/>
              </w:rPr>
            </w:pPr>
            <w:r w:rsidRPr="00BB7DD9">
              <w:rPr>
                <w:bCs/>
                <w:color w:val="000000"/>
                <w:sz w:val="24"/>
                <w:lang w:val="en-GB"/>
              </w:rPr>
              <w:lastRenderedPageBreak/>
              <w:t>Readings:</w:t>
            </w:r>
          </w:p>
          <w:p w14:paraId="7D7F6CD5" w14:textId="77777777" w:rsidR="00521B65" w:rsidRPr="00BB7DD9" w:rsidRDefault="00521B65" w:rsidP="00BC7745">
            <w:pPr>
              <w:rPr>
                <w:bCs/>
                <w:color w:val="000000"/>
                <w:sz w:val="24"/>
                <w:lang w:val="en-GB"/>
              </w:rPr>
            </w:pPr>
            <w:r w:rsidRPr="00BB7DD9">
              <w:rPr>
                <w:bCs/>
                <w:color w:val="000000"/>
                <w:sz w:val="24"/>
                <w:lang w:val="en-GB"/>
              </w:rPr>
              <w:t>[N] Chapter 9: Democracy Rediscovered: Popular Protest, Elite Mobilisation and the Return of Multipartyism, 1990-2011.</w:t>
            </w:r>
          </w:p>
          <w:p w14:paraId="1C7F3479" w14:textId="77777777" w:rsidR="00521B65" w:rsidRPr="00BB7DD9" w:rsidRDefault="00521B65" w:rsidP="00BC7745">
            <w:pPr>
              <w:rPr>
                <w:bCs/>
                <w:color w:val="000000"/>
                <w:sz w:val="24"/>
                <w:lang w:val="en-GB"/>
              </w:rPr>
            </w:pPr>
            <w:r w:rsidRPr="00BB7DD9">
              <w:rPr>
                <w:bCs/>
                <w:color w:val="000000"/>
                <w:sz w:val="24"/>
                <w:lang w:val="en-GB"/>
              </w:rPr>
              <w:t>[S] Chapter 32: Contemporary Africa, pp. 1452-1459.</w:t>
            </w:r>
          </w:p>
          <w:p w14:paraId="570CBAA1" w14:textId="77777777" w:rsidR="00521B65" w:rsidRPr="00BB7DD9" w:rsidRDefault="00521B65" w:rsidP="00BC7745">
            <w:pPr>
              <w:rPr>
                <w:bCs/>
                <w:color w:val="000000"/>
                <w:sz w:val="24"/>
                <w:lang w:val="en-GB"/>
              </w:rPr>
            </w:pPr>
            <w:r w:rsidRPr="00BB7DD9">
              <w:rPr>
                <w:bCs/>
                <w:color w:val="000000"/>
                <w:sz w:val="24"/>
                <w:lang w:val="en-GB"/>
              </w:rPr>
              <w:t xml:space="preserve">*C. Ake, </w:t>
            </w:r>
            <w:r w:rsidRPr="00BB7DD9">
              <w:rPr>
                <w:bCs/>
                <w:i/>
                <w:iCs/>
                <w:color w:val="000000"/>
                <w:sz w:val="24"/>
                <w:lang w:val="en-GB"/>
              </w:rPr>
              <w:t>The Feasibility of Democracy in Africa</w:t>
            </w:r>
            <w:r w:rsidRPr="00BB7DD9">
              <w:rPr>
                <w:bCs/>
                <w:color w:val="000000"/>
                <w:sz w:val="24"/>
                <w:lang w:val="en-GB"/>
              </w:rPr>
              <w:t>, 2000.</w:t>
            </w:r>
          </w:p>
          <w:p w14:paraId="1E60A6EE" w14:textId="77777777" w:rsidR="00521B65" w:rsidRPr="00BB7DD9" w:rsidRDefault="00521B65" w:rsidP="00BC7745">
            <w:pPr>
              <w:rPr>
                <w:bCs/>
                <w:color w:val="000000"/>
                <w:sz w:val="24"/>
                <w:lang w:val="en-GB"/>
              </w:rPr>
            </w:pPr>
            <w:r w:rsidRPr="00BB7DD9">
              <w:rPr>
                <w:bCs/>
                <w:color w:val="000000"/>
                <w:sz w:val="24"/>
                <w:lang w:val="en-GB"/>
              </w:rPr>
              <w:t xml:space="preserve">*Nic Cheeseman, </w:t>
            </w:r>
            <w:r w:rsidRPr="00BB7DD9">
              <w:rPr>
                <w:bCs/>
                <w:i/>
                <w:color w:val="000000"/>
                <w:sz w:val="24"/>
                <w:lang w:val="en-GB"/>
              </w:rPr>
              <w:t>Democracy in Africa</w:t>
            </w:r>
            <w:r w:rsidRPr="00BB7DD9">
              <w:rPr>
                <w:bCs/>
                <w:color w:val="000000"/>
                <w:sz w:val="24"/>
                <w:lang w:val="en-GB"/>
              </w:rPr>
              <w:t xml:space="preserve">, 2015. </w:t>
            </w:r>
          </w:p>
          <w:p w14:paraId="7CF0B646" w14:textId="77777777" w:rsidR="00521B65" w:rsidRPr="00BB7DD9" w:rsidRDefault="00521B65" w:rsidP="00BC7745">
            <w:pPr>
              <w:rPr>
                <w:bCs/>
                <w:color w:val="000000"/>
                <w:sz w:val="24"/>
                <w:lang w:val="en-GB"/>
              </w:rPr>
            </w:pPr>
            <w:r w:rsidRPr="00BB7DD9">
              <w:rPr>
                <w:bCs/>
                <w:color w:val="000000"/>
                <w:sz w:val="24"/>
                <w:lang w:val="en-GB"/>
              </w:rPr>
              <w:t>Class readings:</w:t>
            </w:r>
          </w:p>
          <w:p w14:paraId="398D9603" w14:textId="77777777" w:rsidR="00521B65" w:rsidRPr="00BB7DD9" w:rsidRDefault="00521B65" w:rsidP="00BC7745">
            <w:pPr>
              <w:rPr>
                <w:bCs/>
                <w:color w:val="000000"/>
                <w:sz w:val="24"/>
                <w:lang w:val="en-GB"/>
              </w:rPr>
            </w:pPr>
            <w:r w:rsidRPr="00BB7DD9">
              <w:rPr>
                <w:bCs/>
                <w:color w:val="000000"/>
                <w:sz w:val="24"/>
                <w:lang w:val="en-GB"/>
              </w:rPr>
              <w:t xml:space="preserve">D. Branch and N. Cheeseman, “Democratization, sequencing, and state failure in Africa: Lessons from Kenya”, </w:t>
            </w:r>
            <w:r w:rsidRPr="00BB7DD9">
              <w:rPr>
                <w:bCs/>
                <w:i/>
                <w:color w:val="000000"/>
                <w:sz w:val="24"/>
                <w:lang w:val="en-GB"/>
              </w:rPr>
              <w:t>African Affairs</w:t>
            </w:r>
            <w:r w:rsidRPr="00BB7DD9">
              <w:rPr>
                <w:bCs/>
                <w:color w:val="000000"/>
                <w:sz w:val="24"/>
                <w:lang w:val="en-GB"/>
              </w:rPr>
              <w:t xml:space="preserve"> (2009).</w:t>
            </w:r>
          </w:p>
          <w:p w14:paraId="07C0D13A" w14:textId="77777777" w:rsidR="00521B65" w:rsidRPr="00BB7DD9" w:rsidRDefault="00521B65" w:rsidP="00BC7745">
            <w:pPr>
              <w:rPr>
                <w:bCs/>
                <w:color w:val="000000"/>
                <w:sz w:val="24"/>
                <w:lang w:val="en-GB"/>
              </w:rPr>
            </w:pPr>
            <w:r w:rsidRPr="00BB7DD9">
              <w:rPr>
                <w:bCs/>
                <w:color w:val="000000"/>
                <w:sz w:val="24"/>
                <w:lang w:val="en-GB"/>
              </w:rPr>
              <w:t>Leading question:</w:t>
            </w:r>
            <w:r w:rsidRPr="00BB7DD9">
              <w:rPr>
                <w:color w:val="000000"/>
              </w:rPr>
              <w:t xml:space="preserve"> </w:t>
            </w:r>
            <w:r w:rsidRPr="00BB7DD9">
              <w:rPr>
                <w:bCs/>
                <w:color w:val="000000"/>
                <w:sz w:val="24"/>
                <w:lang w:val="en-GB"/>
              </w:rPr>
              <w:t>What causes precipitated democratic transition in general, and early transition in particular in sub-Saharan Africa?</w:t>
            </w:r>
          </w:p>
          <w:p w14:paraId="0B275346" w14:textId="77777777" w:rsidR="00521B65" w:rsidRPr="00BB7DD9" w:rsidRDefault="00521B65" w:rsidP="00BC7745">
            <w:pPr>
              <w:rPr>
                <w:bCs/>
                <w:color w:val="000000"/>
                <w:sz w:val="24"/>
                <w:lang w:val="en-GB"/>
              </w:rPr>
            </w:pPr>
            <w:r w:rsidRPr="00BB7DD9">
              <w:rPr>
                <w:bCs/>
                <w:color w:val="000000"/>
                <w:sz w:val="24"/>
                <w:lang w:val="en-GB"/>
              </w:rPr>
              <w:t xml:space="preserve"> </w:t>
            </w:r>
          </w:p>
        </w:tc>
      </w:tr>
      <w:tr w:rsidR="00521B65" w:rsidRPr="00BB7DD9" w14:paraId="3D308F7B" w14:textId="77777777" w:rsidTr="00BC7745">
        <w:trPr>
          <w:trHeight w:val="1260"/>
        </w:trPr>
        <w:tc>
          <w:tcPr>
            <w:tcW w:w="8943" w:type="dxa"/>
            <w:gridSpan w:val="6"/>
            <w:tcBorders>
              <w:top w:val="single" w:sz="4" w:space="0" w:color="auto"/>
              <w:bottom w:val="single" w:sz="4" w:space="0" w:color="auto"/>
            </w:tcBorders>
            <w:shd w:val="clear" w:color="auto" w:fill="auto"/>
          </w:tcPr>
          <w:p w14:paraId="1AAF7349" w14:textId="77777777" w:rsidR="00521B65" w:rsidRPr="00BB7DD9" w:rsidRDefault="00521B65" w:rsidP="00BC7745">
            <w:pPr>
              <w:rPr>
                <w:b/>
                <w:color w:val="000000"/>
                <w:szCs w:val="21"/>
                <w:lang w:val="en-GB"/>
              </w:rPr>
            </w:pPr>
            <w:r w:rsidRPr="00BB7DD9">
              <w:rPr>
                <w:b/>
                <w:color w:val="000000"/>
                <w:szCs w:val="21"/>
                <w:lang w:val="en-GB"/>
              </w:rPr>
              <w:lastRenderedPageBreak/>
              <w:t xml:space="preserve">The design of class discussion or exercise, practice, experience and so on: </w:t>
            </w:r>
          </w:p>
          <w:p w14:paraId="57E667FF" w14:textId="77777777" w:rsidR="00521B65" w:rsidRPr="00BB7DD9" w:rsidRDefault="00521B65" w:rsidP="00BC7745">
            <w:pPr>
              <w:rPr>
                <w:bCs/>
                <w:color w:val="000000"/>
                <w:lang w:val="en-GB"/>
              </w:rPr>
            </w:pPr>
            <w:r w:rsidRPr="00BB7DD9">
              <w:rPr>
                <w:bCs/>
                <w:color w:val="000000"/>
                <w:lang w:val="en-GB"/>
              </w:rPr>
              <w:t xml:space="preserve">The instructor will divide the class into several groups, each of which will lead designated class discussions every two weeks. </w:t>
            </w:r>
            <w:r w:rsidRPr="00BB7DD9">
              <w:rPr>
                <w:bCs/>
                <w:color w:val="000000"/>
                <w:szCs w:val="21"/>
                <w:lang w:val="en-GB"/>
              </w:rPr>
              <w:t xml:space="preserve">All students are expected to read and bring the readings (including the primary sources) to the class. The discussion itself can take the shape of presentation, debate, or role play. </w:t>
            </w:r>
          </w:p>
        </w:tc>
      </w:tr>
      <w:tr w:rsidR="00521B65" w:rsidRPr="00BB7DD9" w14:paraId="56BC9B1F" w14:textId="77777777" w:rsidTr="00BC7745">
        <w:trPr>
          <w:trHeight w:val="1260"/>
        </w:trPr>
        <w:tc>
          <w:tcPr>
            <w:tcW w:w="8943" w:type="dxa"/>
            <w:gridSpan w:val="6"/>
            <w:tcBorders>
              <w:top w:val="single" w:sz="4" w:space="0" w:color="auto"/>
              <w:bottom w:val="single" w:sz="4" w:space="0" w:color="auto"/>
            </w:tcBorders>
            <w:shd w:val="clear" w:color="auto" w:fill="auto"/>
          </w:tcPr>
          <w:p w14:paraId="0AFD4677" w14:textId="77777777" w:rsidR="00521B65" w:rsidRPr="00BB7DD9" w:rsidRDefault="00521B65" w:rsidP="00BC7745">
            <w:pPr>
              <w:spacing w:beforeLines="50" w:before="156"/>
              <w:rPr>
                <w:b/>
                <w:color w:val="000000"/>
                <w:szCs w:val="21"/>
                <w:lang w:val="en-GB"/>
              </w:rPr>
            </w:pPr>
            <w:r w:rsidRPr="00BB7DD9">
              <w:rPr>
                <w:b/>
                <w:color w:val="000000"/>
                <w:szCs w:val="21"/>
                <w:lang w:val="en-GB"/>
              </w:rPr>
              <w:t>If you need a TA, please indicate the assignment of assistant:</w:t>
            </w:r>
          </w:p>
          <w:p w14:paraId="31850279" w14:textId="77777777" w:rsidR="00521B65" w:rsidRPr="00BB7DD9" w:rsidRDefault="00521B65" w:rsidP="00BC7745">
            <w:pPr>
              <w:spacing w:beforeLines="50" w:before="156"/>
              <w:rPr>
                <w:bCs/>
                <w:color w:val="000000"/>
                <w:szCs w:val="21"/>
                <w:lang w:val="en-GB"/>
              </w:rPr>
            </w:pPr>
            <w:r w:rsidRPr="00BB7DD9">
              <w:rPr>
                <w:bCs/>
                <w:color w:val="000000"/>
                <w:szCs w:val="21"/>
                <w:lang w:val="en-GB"/>
              </w:rPr>
              <w:t xml:space="preserve">TA’s main role would involve helping the teacher to prepare and upload class readings, set up multimedia devices during classes, and mark essays and the final assignment.   </w:t>
            </w:r>
          </w:p>
        </w:tc>
      </w:tr>
      <w:tr w:rsidR="00521B65" w:rsidRPr="00BB7DD9" w14:paraId="5217522E" w14:textId="77777777" w:rsidTr="00BC7745">
        <w:trPr>
          <w:trHeight w:val="1383"/>
        </w:trPr>
        <w:tc>
          <w:tcPr>
            <w:tcW w:w="8943" w:type="dxa"/>
            <w:gridSpan w:val="6"/>
            <w:shd w:val="clear" w:color="auto" w:fill="auto"/>
          </w:tcPr>
          <w:p w14:paraId="1C97D2D3" w14:textId="77777777" w:rsidR="00521B65" w:rsidRPr="00BB7DD9" w:rsidRDefault="00521B65" w:rsidP="00BC7745">
            <w:pPr>
              <w:rPr>
                <w:b/>
                <w:color w:val="000000"/>
                <w:lang w:val="en-GB"/>
              </w:rPr>
            </w:pPr>
            <w:r w:rsidRPr="00BB7DD9">
              <w:rPr>
                <w:b/>
                <w:color w:val="000000"/>
                <w:lang w:val="en-GB"/>
              </w:rPr>
              <w:t>Grading &amp; Evaluation (</w:t>
            </w:r>
            <w:r w:rsidRPr="00BB7DD9">
              <w:rPr>
                <w:b/>
                <w:color w:val="000000"/>
                <w:szCs w:val="21"/>
                <w:shd w:val="clear" w:color="auto" w:fill="FFFFFF"/>
                <w:lang w:val="en-GB"/>
              </w:rPr>
              <w:t>Provide a final grade that reflects the formative evaluation process</w:t>
            </w:r>
            <w:r w:rsidRPr="00BB7DD9">
              <w:rPr>
                <w:b/>
                <w:color w:val="000000"/>
                <w:lang w:val="en-GB"/>
              </w:rPr>
              <w:t>):</w:t>
            </w:r>
          </w:p>
          <w:p w14:paraId="077FA4F9" w14:textId="77777777" w:rsidR="00521B65" w:rsidRPr="00BB7DD9" w:rsidRDefault="00521B65" w:rsidP="00BC7745">
            <w:pPr>
              <w:rPr>
                <w:bCs/>
                <w:color w:val="000000"/>
                <w:lang w:val="en-GB"/>
              </w:rPr>
            </w:pPr>
            <w:r w:rsidRPr="00BB7DD9">
              <w:rPr>
                <w:bCs/>
                <w:color w:val="000000"/>
                <w:lang w:val="en-GB"/>
              </w:rPr>
              <w:t>Class participation for each seminar: 40%</w:t>
            </w:r>
          </w:p>
          <w:p w14:paraId="46E8A066" w14:textId="77777777" w:rsidR="00521B65" w:rsidRPr="00BB7DD9" w:rsidRDefault="00521B65" w:rsidP="00BC7745">
            <w:pPr>
              <w:rPr>
                <w:bCs/>
                <w:color w:val="000000"/>
                <w:lang w:val="en-GB"/>
              </w:rPr>
            </w:pPr>
            <w:r w:rsidRPr="00BB7DD9">
              <w:rPr>
                <w:bCs/>
                <w:color w:val="000000"/>
                <w:lang w:val="en-GB"/>
              </w:rPr>
              <w:t>Mid-term essay: 20%</w:t>
            </w:r>
          </w:p>
          <w:p w14:paraId="655E4EE1" w14:textId="77777777" w:rsidR="00521B65" w:rsidRPr="00BB7DD9" w:rsidRDefault="00521B65" w:rsidP="00BC7745">
            <w:pPr>
              <w:rPr>
                <w:bCs/>
                <w:color w:val="000000"/>
                <w:lang w:val="en-GB"/>
              </w:rPr>
            </w:pPr>
            <w:r w:rsidRPr="00BB7DD9">
              <w:rPr>
                <w:bCs/>
                <w:color w:val="000000"/>
                <w:lang w:val="en-GB"/>
              </w:rPr>
              <w:t>Final assignment: 40%</w:t>
            </w:r>
          </w:p>
          <w:p w14:paraId="6E05082B" w14:textId="77777777" w:rsidR="00521B65" w:rsidRPr="00BB7DD9" w:rsidRDefault="00521B65" w:rsidP="00BC7745">
            <w:pPr>
              <w:ind w:firstLineChars="200" w:firstLine="422"/>
              <w:rPr>
                <w:b/>
                <w:color w:val="000000"/>
                <w:lang w:val="en-GB"/>
              </w:rPr>
            </w:pPr>
          </w:p>
        </w:tc>
      </w:tr>
      <w:tr w:rsidR="00521B65" w:rsidRPr="00BB7DD9" w14:paraId="11E882B7" w14:textId="77777777" w:rsidTr="00BC7745">
        <w:trPr>
          <w:trHeight w:val="1383"/>
        </w:trPr>
        <w:tc>
          <w:tcPr>
            <w:tcW w:w="8943" w:type="dxa"/>
            <w:gridSpan w:val="6"/>
            <w:shd w:val="clear" w:color="auto" w:fill="auto"/>
          </w:tcPr>
          <w:p w14:paraId="63B89297" w14:textId="77777777" w:rsidR="00521B65" w:rsidRPr="00BB7DD9" w:rsidRDefault="00521B65" w:rsidP="00BC7745">
            <w:pPr>
              <w:rPr>
                <w:b/>
                <w:color w:val="000000"/>
                <w:lang w:val="en-GB"/>
              </w:rPr>
            </w:pPr>
            <w:r w:rsidRPr="00BB7DD9">
              <w:rPr>
                <w:b/>
                <w:color w:val="000000"/>
                <w:lang w:val="en-GB"/>
              </w:rPr>
              <w:t>Teaching Materials &amp; References (</w:t>
            </w:r>
            <w:r w:rsidRPr="00BB7DD9">
              <w:rPr>
                <w:b/>
                <w:color w:val="000000"/>
                <w:szCs w:val="21"/>
                <w:shd w:val="clear" w:color="auto" w:fill="FFFFFF"/>
                <w:lang w:val="en-GB"/>
              </w:rPr>
              <w:t>Including Author, Title, Publisher and</w:t>
            </w:r>
            <w:r w:rsidRPr="00BB7DD9">
              <w:rPr>
                <w:color w:val="000000"/>
                <w:lang w:val="en-GB"/>
              </w:rPr>
              <w:t xml:space="preserve"> </w:t>
            </w:r>
            <w:r w:rsidRPr="00BB7DD9">
              <w:rPr>
                <w:b/>
                <w:color w:val="000000"/>
                <w:szCs w:val="21"/>
                <w:shd w:val="clear" w:color="auto" w:fill="FFFFFF"/>
                <w:lang w:val="en-GB"/>
              </w:rPr>
              <w:t>Publishing time</w:t>
            </w:r>
            <w:r w:rsidRPr="00BB7DD9">
              <w:rPr>
                <w:b/>
                <w:color w:val="000000"/>
                <w:lang w:val="en-GB"/>
              </w:rPr>
              <w:t>):</w:t>
            </w:r>
          </w:p>
          <w:p w14:paraId="3ADC8991" w14:textId="77777777" w:rsidR="00521B65" w:rsidRPr="00BB7DD9" w:rsidRDefault="00521B65" w:rsidP="00BC7745">
            <w:pPr>
              <w:rPr>
                <w:b/>
                <w:color w:val="000000"/>
                <w:lang w:val="en-GB"/>
              </w:rPr>
            </w:pPr>
            <w:r w:rsidRPr="00BB7DD9">
              <w:rPr>
                <w:b/>
                <w:color w:val="000000"/>
                <w:lang w:val="en-GB"/>
              </w:rPr>
              <w:t>Core textbooks:</w:t>
            </w:r>
          </w:p>
          <w:p w14:paraId="399649EE" w14:textId="77777777" w:rsidR="00521B65" w:rsidRPr="00BB7DD9" w:rsidRDefault="00521B65" w:rsidP="00BC7745">
            <w:pPr>
              <w:rPr>
                <w:bCs/>
                <w:color w:val="000000"/>
                <w:lang w:val="en-GB"/>
              </w:rPr>
            </w:pPr>
            <w:r w:rsidRPr="00BB7DD9">
              <w:rPr>
                <w:bCs/>
                <w:color w:val="000000"/>
                <w:lang w:val="en-GB"/>
              </w:rPr>
              <w:t xml:space="preserve">Shillington, K., </w:t>
            </w:r>
            <w:r w:rsidRPr="00BB7DD9">
              <w:rPr>
                <w:bCs/>
                <w:i/>
                <w:iCs/>
                <w:color w:val="000000"/>
                <w:lang w:val="en-GB"/>
              </w:rPr>
              <w:t>History of Africa</w:t>
            </w:r>
            <w:r w:rsidRPr="00BB7DD9">
              <w:rPr>
                <w:bCs/>
                <w:color w:val="000000"/>
                <w:lang w:val="en-GB"/>
              </w:rPr>
              <w:t>, 4</w:t>
            </w:r>
            <w:r w:rsidRPr="00BB7DD9">
              <w:rPr>
                <w:bCs/>
                <w:color w:val="000000"/>
                <w:vertAlign w:val="superscript"/>
                <w:lang w:val="en-GB"/>
              </w:rPr>
              <w:t>th</w:t>
            </w:r>
            <w:r w:rsidRPr="00BB7DD9">
              <w:rPr>
                <w:bCs/>
                <w:color w:val="000000"/>
                <w:lang w:val="en-GB"/>
              </w:rPr>
              <w:t xml:space="preserve"> ed. (Palgrave Macmillan, 2019).</w:t>
            </w:r>
          </w:p>
          <w:p w14:paraId="559F0986" w14:textId="77777777" w:rsidR="00521B65" w:rsidRPr="00BB7DD9" w:rsidRDefault="00521B65" w:rsidP="00BC7745">
            <w:pPr>
              <w:rPr>
                <w:bCs/>
                <w:color w:val="000000"/>
              </w:rPr>
            </w:pPr>
            <w:r w:rsidRPr="00BB7DD9">
              <w:rPr>
                <w:bCs/>
                <w:color w:val="000000"/>
                <w:lang w:val="en-GB"/>
              </w:rPr>
              <w:t xml:space="preserve">Parker, J. and R. Reid (eds.), </w:t>
            </w:r>
            <w:r w:rsidRPr="00BB7DD9">
              <w:rPr>
                <w:bCs/>
                <w:i/>
                <w:iCs/>
                <w:color w:val="000000"/>
                <w:lang w:val="en-GB"/>
              </w:rPr>
              <w:t>Oxford Handbook of Modern African History</w:t>
            </w:r>
            <w:r w:rsidRPr="00BB7DD9">
              <w:rPr>
                <w:bCs/>
                <w:color w:val="000000"/>
                <w:lang w:val="en-GB"/>
              </w:rPr>
              <w:t xml:space="preserve"> (Oxford University Press, 2013)</w:t>
            </w:r>
            <w:r w:rsidRPr="00BB7DD9">
              <w:rPr>
                <w:bCs/>
                <w:color w:val="000000"/>
              </w:rPr>
              <w:t>.</w:t>
            </w:r>
          </w:p>
          <w:p w14:paraId="513D4041" w14:textId="77777777" w:rsidR="00521B65" w:rsidRPr="00BB7DD9" w:rsidRDefault="00521B65" w:rsidP="00BC7745">
            <w:pPr>
              <w:rPr>
                <w:bCs/>
                <w:color w:val="000000"/>
                <w:lang w:val="en-GB"/>
              </w:rPr>
            </w:pPr>
            <w:r w:rsidRPr="00BB7DD9">
              <w:rPr>
                <w:bCs/>
                <w:color w:val="000000"/>
                <w:lang w:val="en-GB"/>
              </w:rPr>
              <w:t xml:space="preserve">Nugent, P., </w:t>
            </w:r>
            <w:r w:rsidRPr="00BB7DD9">
              <w:rPr>
                <w:bCs/>
                <w:i/>
                <w:iCs/>
                <w:color w:val="000000"/>
                <w:lang w:val="en-GB"/>
              </w:rPr>
              <w:t>African Since Independence: A Comparative History</w:t>
            </w:r>
            <w:r w:rsidRPr="00BB7DD9">
              <w:rPr>
                <w:bCs/>
                <w:color w:val="000000"/>
                <w:lang w:val="en-GB"/>
              </w:rPr>
              <w:t xml:space="preserve"> (2nd edition, Palgrave Macmillan, Basingstoke and New York, 2012).</w:t>
            </w:r>
          </w:p>
          <w:p w14:paraId="35D6F101" w14:textId="77777777" w:rsidR="00521B65" w:rsidRPr="00BB7DD9" w:rsidRDefault="00521B65" w:rsidP="00BC7745">
            <w:pPr>
              <w:rPr>
                <w:bCs/>
                <w:color w:val="000000"/>
                <w:lang w:val="en-GB"/>
              </w:rPr>
            </w:pPr>
          </w:p>
        </w:tc>
      </w:tr>
    </w:tbl>
    <w:p w14:paraId="1FEB67AC" w14:textId="77777777" w:rsidR="00521B65" w:rsidRPr="00BB7DD9" w:rsidRDefault="00521B65" w:rsidP="00521B65">
      <w:pPr>
        <w:ind w:right="-113"/>
        <w:jc w:val="left"/>
        <w:rPr>
          <w:color w:val="000000"/>
          <w:lang w:val="en-GB"/>
        </w:rPr>
      </w:pPr>
      <w:r w:rsidRPr="00BB7DD9">
        <w:rPr>
          <w:color w:val="000000"/>
          <w:lang w:val="en-GB"/>
        </w:rPr>
        <w:t xml:space="preserve">Table column size can be adjusted according to the content.                           </w:t>
      </w:r>
    </w:p>
    <w:p w14:paraId="24F4E603" w14:textId="77777777" w:rsidR="00521B65" w:rsidRPr="00BB7DD9" w:rsidRDefault="00521B65" w:rsidP="00521B65">
      <w:pPr>
        <w:rPr>
          <w:color w:val="000000"/>
          <w:lang w:val="en-GB"/>
        </w:rPr>
      </w:pPr>
      <w:r w:rsidRPr="00BB7DD9">
        <w:rPr>
          <w:color w:val="000000"/>
          <w:lang w:val="en-GB"/>
        </w:rPr>
        <w:t xml:space="preserve">                                     </w:t>
      </w:r>
    </w:p>
    <w:p w14:paraId="4B620BB8" w14:textId="77777777" w:rsidR="00E162B0" w:rsidRDefault="00E162B0"/>
    <w:sectPr w:rsidR="00E162B0" w:rsidSect="00521B65">
      <w:footerReference w:type="even" r:id="rId15"/>
      <w:footerReference w:type="default" r:id="rId16"/>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9C6DF" w14:textId="77777777" w:rsidR="003D2A4A" w:rsidRDefault="003D2A4A">
      <w:r>
        <w:separator/>
      </w:r>
    </w:p>
  </w:endnote>
  <w:endnote w:type="continuationSeparator" w:id="0">
    <w:p w14:paraId="74170443" w14:textId="77777777" w:rsidR="003D2A4A" w:rsidRDefault="003D2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8C13A" w14:textId="77777777" w:rsidR="00E162B0" w:rsidRDefault="003D2A4A">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089BA7E" w14:textId="77777777" w:rsidR="00E162B0" w:rsidRDefault="00E162B0">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DFCB3" w14:textId="77777777" w:rsidR="00E162B0" w:rsidRDefault="003D2A4A">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77043D6F" w14:textId="77777777" w:rsidR="00E162B0" w:rsidRDefault="00E162B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8756E" w14:textId="77777777" w:rsidR="003D2A4A" w:rsidRDefault="003D2A4A">
      <w:r>
        <w:separator/>
      </w:r>
    </w:p>
  </w:footnote>
  <w:footnote w:type="continuationSeparator" w:id="0">
    <w:p w14:paraId="4471B8F9" w14:textId="77777777" w:rsidR="003D2A4A" w:rsidRDefault="003D2A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FF47AB"/>
    <w:multiLevelType w:val="hybridMultilevel"/>
    <w:tmpl w:val="E1F41334"/>
    <w:lvl w:ilvl="0" w:tplc="13B42422">
      <w:start w:val="1"/>
      <w:numFmt w:val="decimal"/>
      <w:lvlText w:val="%1."/>
      <w:lvlJc w:val="left"/>
      <w:pPr>
        <w:ind w:left="720" w:hanging="360"/>
      </w:pPr>
      <w:rPr>
        <w:rFonts w:ascii="Times New Roman" w:eastAsia="宋体"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D562A89"/>
    <w:multiLevelType w:val="hybridMultilevel"/>
    <w:tmpl w:val="1D8A7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86B3E89"/>
    <w:multiLevelType w:val="hybridMultilevel"/>
    <w:tmpl w:val="1452C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B65"/>
    <w:rsid w:val="00264CC1"/>
    <w:rsid w:val="003D2A4A"/>
    <w:rsid w:val="00521B65"/>
    <w:rsid w:val="005416A1"/>
    <w:rsid w:val="006A05A4"/>
    <w:rsid w:val="0080432A"/>
    <w:rsid w:val="00AC75F5"/>
    <w:rsid w:val="00AE7EE0"/>
    <w:rsid w:val="00B74D06"/>
    <w:rsid w:val="00BB2311"/>
    <w:rsid w:val="00BB4886"/>
    <w:rsid w:val="00E039D1"/>
    <w:rsid w:val="00E162B0"/>
    <w:rsid w:val="00F0341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A96C6"/>
  <w15:chartTrackingRefBased/>
  <w15:docId w15:val="{5C1AAA0C-C854-2243-A132-F062DA0AF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GB" w:eastAsia="zh-CN"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1B65"/>
    <w:pPr>
      <w:widowControl w:val="0"/>
      <w:jc w:val="both"/>
    </w:pPr>
    <w:rPr>
      <w:rFonts w:ascii="Times New Roman" w:eastAsia="宋体" w:hAnsi="Times New Roman" w:cs="Times New Roman"/>
      <w:sz w:val="21"/>
      <w:lang w:val="en-US"/>
      <w14:ligatures w14:val="none"/>
    </w:rPr>
  </w:style>
  <w:style w:type="paragraph" w:styleId="1">
    <w:name w:val="heading 1"/>
    <w:basedOn w:val="a"/>
    <w:next w:val="a"/>
    <w:link w:val="10"/>
    <w:uiPriority w:val="9"/>
    <w:qFormat/>
    <w:rsid w:val="00521B6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21B6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21B6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21B6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21B6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21B6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21B6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21B6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21B6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21B65"/>
    <w:rPr>
      <w:rFonts w:asciiTheme="majorHAnsi" w:eastAsiaTheme="majorEastAsia" w:hAnsiTheme="majorHAnsi" w:cstheme="majorBidi"/>
      <w:color w:val="2F5496" w:themeColor="accent1" w:themeShade="BF"/>
      <w:sz w:val="40"/>
      <w:szCs w:val="40"/>
    </w:rPr>
  </w:style>
  <w:style w:type="character" w:customStyle="1" w:styleId="20">
    <w:name w:val="标题 2 字符"/>
    <w:basedOn w:val="a0"/>
    <w:link w:val="2"/>
    <w:uiPriority w:val="9"/>
    <w:semiHidden/>
    <w:rsid w:val="00521B65"/>
    <w:rPr>
      <w:rFonts w:asciiTheme="majorHAnsi" w:eastAsiaTheme="majorEastAsia" w:hAnsiTheme="majorHAnsi" w:cstheme="majorBidi"/>
      <w:color w:val="2F5496" w:themeColor="accent1" w:themeShade="BF"/>
      <w:sz w:val="32"/>
      <w:szCs w:val="32"/>
    </w:rPr>
  </w:style>
  <w:style w:type="character" w:customStyle="1" w:styleId="30">
    <w:name w:val="标题 3 字符"/>
    <w:basedOn w:val="a0"/>
    <w:link w:val="3"/>
    <w:uiPriority w:val="9"/>
    <w:semiHidden/>
    <w:rsid w:val="00521B65"/>
    <w:rPr>
      <w:rFonts w:eastAsiaTheme="majorEastAsia" w:cstheme="majorBidi"/>
      <w:color w:val="2F5496" w:themeColor="accent1" w:themeShade="BF"/>
      <w:sz w:val="28"/>
      <w:szCs w:val="28"/>
    </w:rPr>
  </w:style>
  <w:style w:type="character" w:customStyle="1" w:styleId="40">
    <w:name w:val="标题 4 字符"/>
    <w:basedOn w:val="a0"/>
    <w:link w:val="4"/>
    <w:uiPriority w:val="9"/>
    <w:semiHidden/>
    <w:rsid w:val="00521B65"/>
    <w:rPr>
      <w:rFonts w:eastAsiaTheme="majorEastAsia" w:cstheme="majorBidi"/>
      <w:i/>
      <w:iCs/>
      <w:color w:val="2F5496" w:themeColor="accent1" w:themeShade="BF"/>
    </w:rPr>
  </w:style>
  <w:style w:type="character" w:customStyle="1" w:styleId="50">
    <w:name w:val="标题 5 字符"/>
    <w:basedOn w:val="a0"/>
    <w:link w:val="5"/>
    <w:uiPriority w:val="9"/>
    <w:semiHidden/>
    <w:rsid w:val="00521B65"/>
    <w:rPr>
      <w:rFonts w:eastAsiaTheme="majorEastAsia" w:cstheme="majorBidi"/>
      <w:color w:val="2F5496" w:themeColor="accent1" w:themeShade="BF"/>
    </w:rPr>
  </w:style>
  <w:style w:type="character" w:customStyle="1" w:styleId="60">
    <w:name w:val="标题 6 字符"/>
    <w:basedOn w:val="a0"/>
    <w:link w:val="6"/>
    <w:uiPriority w:val="9"/>
    <w:semiHidden/>
    <w:rsid w:val="00521B65"/>
    <w:rPr>
      <w:rFonts w:eastAsiaTheme="majorEastAsia" w:cstheme="majorBidi"/>
      <w:i/>
      <w:iCs/>
      <w:color w:val="595959" w:themeColor="text1" w:themeTint="A6"/>
    </w:rPr>
  </w:style>
  <w:style w:type="character" w:customStyle="1" w:styleId="70">
    <w:name w:val="标题 7 字符"/>
    <w:basedOn w:val="a0"/>
    <w:link w:val="7"/>
    <w:uiPriority w:val="9"/>
    <w:semiHidden/>
    <w:rsid w:val="00521B65"/>
    <w:rPr>
      <w:rFonts w:eastAsiaTheme="majorEastAsia" w:cstheme="majorBidi"/>
      <w:color w:val="595959" w:themeColor="text1" w:themeTint="A6"/>
    </w:rPr>
  </w:style>
  <w:style w:type="character" w:customStyle="1" w:styleId="80">
    <w:name w:val="标题 8 字符"/>
    <w:basedOn w:val="a0"/>
    <w:link w:val="8"/>
    <w:uiPriority w:val="9"/>
    <w:semiHidden/>
    <w:rsid w:val="00521B65"/>
    <w:rPr>
      <w:rFonts w:eastAsiaTheme="majorEastAsia" w:cstheme="majorBidi"/>
      <w:i/>
      <w:iCs/>
      <w:color w:val="272727" w:themeColor="text1" w:themeTint="D8"/>
    </w:rPr>
  </w:style>
  <w:style w:type="character" w:customStyle="1" w:styleId="90">
    <w:name w:val="标题 9 字符"/>
    <w:basedOn w:val="a0"/>
    <w:link w:val="9"/>
    <w:uiPriority w:val="9"/>
    <w:semiHidden/>
    <w:rsid w:val="00521B65"/>
    <w:rPr>
      <w:rFonts w:eastAsiaTheme="majorEastAsia" w:cstheme="majorBidi"/>
      <w:color w:val="272727" w:themeColor="text1" w:themeTint="D8"/>
    </w:rPr>
  </w:style>
  <w:style w:type="paragraph" w:styleId="a3">
    <w:name w:val="Title"/>
    <w:basedOn w:val="a"/>
    <w:next w:val="a"/>
    <w:link w:val="a4"/>
    <w:uiPriority w:val="10"/>
    <w:qFormat/>
    <w:rsid w:val="00521B65"/>
    <w:pPr>
      <w:spacing w:after="80"/>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21B6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21B65"/>
    <w:pPr>
      <w:numPr>
        <w:ilvl w:val="1"/>
      </w:numPr>
      <w:spacing w:after="160"/>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521B6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521B65"/>
    <w:pPr>
      <w:spacing w:before="160" w:after="160"/>
      <w:jc w:val="center"/>
    </w:pPr>
    <w:rPr>
      <w:i/>
      <w:iCs/>
      <w:color w:val="404040" w:themeColor="text1" w:themeTint="BF"/>
    </w:rPr>
  </w:style>
  <w:style w:type="character" w:customStyle="1" w:styleId="a8">
    <w:name w:val="引用 字符"/>
    <w:basedOn w:val="a0"/>
    <w:link w:val="a7"/>
    <w:uiPriority w:val="29"/>
    <w:rsid w:val="00521B65"/>
    <w:rPr>
      <w:i/>
      <w:iCs/>
      <w:color w:val="404040" w:themeColor="text1" w:themeTint="BF"/>
    </w:rPr>
  </w:style>
  <w:style w:type="paragraph" w:styleId="a9">
    <w:name w:val="List Paragraph"/>
    <w:basedOn w:val="a"/>
    <w:uiPriority w:val="34"/>
    <w:qFormat/>
    <w:rsid w:val="00521B65"/>
    <w:pPr>
      <w:ind w:left="720"/>
      <w:contextualSpacing/>
    </w:pPr>
  </w:style>
  <w:style w:type="character" w:styleId="aa">
    <w:name w:val="Intense Emphasis"/>
    <w:basedOn w:val="a0"/>
    <w:uiPriority w:val="21"/>
    <w:qFormat/>
    <w:rsid w:val="00521B65"/>
    <w:rPr>
      <w:i/>
      <w:iCs/>
      <w:color w:val="2F5496" w:themeColor="accent1" w:themeShade="BF"/>
    </w:rPr>
  </w:style>
  <w:style w:type="paragraph" w:styleId="ab">
    <w:name w:val="Intense Quote"/>
    <w:basedOn w:val="a"/>
    <w:next w:val="a"/>
    <w:link w:val="ac"/>
    <w:uiPriority w:val="30"/>
    <w:qFormat/>
    <w:rsid w:val="00521B6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521B65"/>
    <w:rPr>
      <w:i/>
      <w:iCs/>
      <w:color w:val="2F5496" w:themeColor="accent1" w:themeShade="BF"/>
    </w:rPr>
  </w:style>
  <w:style w:type="character" w:styleId="ad">
    <w:name w:val="Intense Reference"/>
    <w:basedOn w:val="a0"/>
    <w:uiPriority w:val="32"/>
    <w:qFormat/>
    <w:rsid w:val="00521B65"/>
    <w:rPr>
      <w:b/>
      <w:bCs/>
      <w:smallCaps/>
      <w:color w:val="2F5496" w:themeColor="accent1" w:themeShade="BF"/>
      <w:spacing w:val="5"/>
    </w:rPr>
  </w:style>
  <w:style w:type="paragraph" w:styleId="ae">
    <w:name w:val="footer"/>
    <w:basedOn w:val="a"/>
    <w:link w:val="af"/>
    <w:rsid w:val="00521B65"/>
    <w:pPr>
      <w:tabs>
        <w:tab w:val="center" w:pos="4153"/>
        <w:tab w:val="right" w:pos="8306"/>
      </w:tabs>
      <w:snapToGrid w:val="0"/>
      <w:jc w:val="left"/>
    </w:pPr>
    <w:rPr>
      <w:sz w:val="18"/>
      <w:szCs w:val="18"/>
    </w:rPr>
  </w:style>
  <w:style w:type="character" w:customStyle="1" w:styleId="af">
    <w:name w:val="页脚 字符"/>
    <w:basedOn w:val="a0"/>
    <w:link w:val="ae"/>
    <w:rsid w:val="00521B65"/>
    <w:rPr>
      <w:rFonts w:ascii="Times New Roman" w:eastAsia="宋体" w:hAnsi="Times New Roman" w:cs="Times New Roman"/>
      <w:sz w:val="18"/>
      <w:szCs w:val="18"/>
      <w:lang w:val="en-US"/>
      <w14:ligatures w14:val="none"/>
    </w:rPr>
  </w:style>
  <w:style w:type="character" w:styleId="af0">
    <w:name w:val="page number"/>
    <w:basedOn w:val="a0"/>
    <w:rsid w:val="00521B65"/>
  </w:style>
  <w:style w:type="character" w:styleId="af1">
    <w:name w:val="Hyperlink"/>
    <w:rsid w:val="00521B6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9Ihs241zeg" TargetMode="External"/><Relationship Id="rId13" Type="http://schemas.openxmlformats.org/officeDocument/2006/relationships/hyperlink" Target="https://www.imdb.com/title/tt515809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ranta.com/how-to-write-about-africa/" TargetMode="External"/><Relationship Id="rId12" Type="http://schemas.openxmlformats.org/officeDocument/2006/relationships/hyperlink" Target="https://about.jstor.org/librarians/primary-sources/struggles-freedom-southern-afric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istory.ox.ac.uk/files/teaching-resources-wahuriu-itote-general-chin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utenberg.org/files/1039/1039-h/1039-h.htm" TargetMode="External"/><Relationship Id="rId4" Type="http://schemas.openxmlformats.org/officeDocument/2006/relationships/webSettings" Target="webSettings.xml"/><Relationship Id="rId9" Type="http://schemas.openxmlformats.org/officeDocument/2006/relationships/hyperlink" Target="https://www.youtube.com/watch?v=AHO1a1kvZGo" TargetMode="External"/><Relationship Id="rId14" Type="http://schemas.openxmlformats.org/officeDocument/2006/relationships/hyperlink" Target="http://scholar.harvard.edu/rbates/publications/new-institutionalism-work-douglas-nor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2618</Words>
  <Characters>14926</Characters>
  <Application>Microsoft Office Word</Application>
  <DocSecurity>0</DocSecurity>
  <Lines>124</Lines>
  <Paragraphs>35</Paragraphs>
  <ScaleCrop>false</ScaleCrop>
  <Company/>
  <LinksUpToDate>false</LinksUpToDate>
  <CharactersWithSpaces>17509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Jodie Yuzhou Sun</dc:creator>
  <cp:keywords/>
  <dc:description/>
  <cp:lastModifiedBy>Lenovo</cp:lastModifiedBy>
  <cp:revision>2</cp:revision>
  <dcterms:created xsi:type="dcterms:W3CDTF">2024-06-11T01:31:00Z</dcterms:created>
  <dcterms:modified xsi:type="dcterms:W3CDTF">2024-06-11T01:31:00Z</dcterms:modified>
</cp:coreProperties>
</file>